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jc w:val="right"/>
        <w:rPr>
          <w:rFonts w:cstheme="minorHAnsi"/>
          <w:b/>
          <w:color w:val="000000"/>
          <w:sz w:val="22"/>
          <w:szCs w:val="22"/>
        </w:rPr>
      </w:pPr>
      <w:r>
        <w:rPr>
          <w:rFonts w:cstheme="minorHAnsi"/>
          <w:b/>
          <w:color w:val="FF0000"/>
          <w:sz w:val="22"/>
          <w:szCs w:val="22"/>
        </w:rPr>
        <w:t xml:space="preserve">Modyfikacja </w:t>
      </w: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W odpowiedzi na zapytanie ofertowe zakup paliw płynnych (benzyny 95, oleju napędowego i LPG) na potrzeby pojazdów Regionalnego Szpitala w Kołobrzegu</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Maksymalna wartość  za cały okres, tj. 12 miesięcy</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sz w:val="22"/>
          <w:szCs w:val="22"/>
        </w:rPr>
      </w:pPr>
    </w:p>
    <w:p>
      <w:pPr>
        <w:tabs>
          <w:tab w:val="left" w:pos="567"/>
        </w:tabs>
        <w:contextualSpacing/>
        <w:jc w:val="both"/>
        <w:rPr>
          <w:rFonts w:cs="Arial"/>
          <w:sz w:val="22"/>
          <w:szCs w:val="22"/>
        </w:rPr>
      </w:pPr>
      <w:r>
        <w:rPr>
          <w:rFonts w:cs="Arial"/>
          <w:sz w:val="22"/>
          <w:szCs w:val="22"/>
        </w:rPr>
        <w:t>Zobowiązuję się  do sprzedaży paliwa na stacji benzynowej:</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 xml:space="preserve">w Kołobrzegu ………………………………………………. (adres/y), </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w Szczecinie ………………………………………………. (adres/y),</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w Koszalinie ………………………………………………. (adres/y),</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oraz w swojej sieci ……………………….na terenie całego kraju.</w:t>
      </w:r>
    </w:p>
    <w:p>
      <w:pPr>
        <w:contextualSpacing/>
        <w:jc w:val="both"/>
        <w:rPr>
          <w:rFonts w:cs="Arial"/>
          <w:sz w:val="22"/>
          <w:szCs w:val="22"/>
        </w:rPr>
      </w:pP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Zapewniam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Koszty związane z obsługą kart paliwowych w całym okresie realizacji zamówienia ponosi Wykonawca.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 przypadku utraty, zniszczenia lub kradzieży Karty Flotowej, Zamawiający zobowiązany jest do natychmiastowego powiadomienia telefonicznie Wykonawcy pod numerami: ……….,</w:t>
      </w:r>
      <w:r>
        <w:rPr>
          <w:rFonts w:asciiTheme="minorHAnsi" w:hAnsiTheme="minorHAnsi" w:cs="Arial"/>
          <w:sz w:val="22"/>
          <w:szCs w:val="22"/>
        </w:rPr>
        <w:br/>
      </w:r>
      <w:r>
        <w:rPr>
          <w:rFonts w:asciiTheme="minorHAnsi" w:hAnsiTheme="minorHAnsi" w:cs="Arial"/>
          <w:sz w:val="22"/>
          <w:szCs w:val="22"/>
        </w:rPr>
        <w:lastRenderedPageBreak/>
        <w:t xml:space="preserve">……….. (od poniedziałku do piątku w godzinach od 7.00 do 15.00) lub pod nr infolinii …………. (poza godzinami pracy oddziału) w celu zastrzeżenia utraconej Karty Flotowej oraz dodatkowo dokonać potwierdzenia pod adresem e-mail: </w:t>
      </w:r>
      <w:r>
        <w:rPr>
          <w:rStyle w:val="Hipercze"/>
          <w:rFonts w:asciiTheme="minorHAnsi" w:hAnsiTheme="minorHAnsi" w:cs="Arial"/>
          <w:color w:val="auto"/>
          <w:sz w:val="22"/>
          <w:szCs w:val="22"/>
        </w:rPr>
        <w:t>………………………….</w:t>
      </w:r>
      <w:r>
        <w:rPr>
          <w:rFonts w:asciiTheme="minorHAnsi" w:hAnsiTheme="minorHAnsi" w:cs="Arial"/>
          <w:sz w:val="22"/>
          <w:szCs w:val="22"/>
        </w:rPr>
        <w:t xml:space="preserve">. Zgłoszenia utraty Karty Flotowej przyjmowane są całodobowo na infolinii we wszystkie dni tygodnia. Przy każdym zgłoszeniu utraty Karty Flotowej należy podać numer utraconej Karty Flotowej, typ, nazwę Zamawiającego oraz numer rejestracyjny lub nazwisko kierowcy, na które została wystawiona Karta Flotowa. Zamawiający zobowiązany jest do udostępnienia Wykonawcy wszelkich informacji dotyczących okoliczności utraty Karty Flotowej, których Wykonawca może zażądać Wykonawca bezpłatnie wyda duplikat karty lub dokona wymiany karty zniszczonej na nową nie później niż </w:t>
      </w:r>
      <w:r>
        <w:rPr>
          <w:rFonts w:asciiTheme="minorHAnsi" w:hAnsiTheme="minorHAnsi" w:cs="Arial"/>
          <w:color w:val="FF0000"/>
          <w:sz w:val="22"/>
          <w:szCs w:val="22"/>
        </w:rPr>
        <w:t>do 15</w:t>
      </w:r>
      <w:r>
        <w:rPr>
          <w:rFonts w:asciiTheme="minorHAnsi" w:hAnsiTheme="minorHAnsi" w:cs="Arial"/>
          <w:sz w:val="22"/>
          <w:szCs w:val="22"/>
        </w:rPr>
        <w:t xml:space="preserve"> dni roboczych od daty zgłoszenia.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jc w:val="right"/>
        <w:rPr>
          <w:sz w:val="22"/>
          <w:szCs w:val="22"/>
        </w:rPr>
      </w:pPr>
      <w:r>
        <w:rPr>
          <w:sz w:val="22"/>
          <w:szCs w:val="22"/>
        </w:rPr>
        <w:lastRenderedPageBreak/>
        <w:t xml:space="preserve">Załącznik nr 2 - Opis przedmiotu zamówienia </w:t>
      </w:r>
    </w:p>
    <w:p>
      <w:pPr>
        <w:rPr>
          <w:b/>
          <w:bCs/>
          <w:sz w:val="22"/>
          <w:szCs w:val="22"/>
        </w:rPr>
      </w:pPr>
    </w:p>
    <w:p>
      <w:pPr>
        <w:rPr>
          <w:b/>
          <w:bCs/>
          <w:sz w:val="22"/>
          <w:szCs w:val="22"/>
        </w:rPr>
      </w:pPr>
    </w:p>
    <w:p>
      <w:pPr>
        <w:rPr>
          <w:b/>
          <w:bCs/>
          <w:sz w:val="22"/>
          <w:szCs w:val="22"/>
        </w:rPr>
      </w:pPr>
    </w:p>
    <w:p>
      <w:pPr>
        <w:rPr>
          <w:b/>
          <w:bCs/>
          <w:sz w:val="22"/>
          <w:szCs w:val="22"/>
        </w:rPr>
      </w:pPr>
      <w:r>
        <w:rPr>
          <w:b/>
          <w:bCs/>
          <w:sz w:val="22"/>
          <w:szCs w:val="22"/>
        </w:rPr>
        <w:t>Zakup paliw płynnych (benzyny 95, oleju napędowego i LPG) na potrzeby pojazdów Regionalnego Szpitala w Kołobrzegu</w:t>
      </w:r>
    </w:p>
    <w:p>
      <w:r>
        <w:t xml:space="preserve"> </w:t>
      </w:r>
    </w:p>
    <w:p>
      <w:pPr>
        <w:pStyle w:val="Akapitzlist"/>
        <w:numPr>
          <w:ilvl w:val="0"/>
          <w:numId w:val="21"/>
        </w:numPr>
        <w:tabs>
          <w:tab w:val="left" w:pos="567"/>
        </w:tabs>
        <w:contextualSpacing/>
        <w:jc w:val="both"/>
        <w:rPr>
          <w:rFonts w:asciiTheme="minorHAnsi" w:hAnsiTheme="minorHAnsi" w:cs="Arial"/>
          <w:sz w:val="22"/>
          <w:szCs w:val="22"/>
        </w:rPr>
      </w:pPr>
      <w:r>
        <w:rPr>
          <w:rFonts w:asciiTheme="minorHAnsi" w:hAnsiTheme="minorHAnsi" w:cs="Arial"/>
          <w:sz w:val="22"/>
          <w:szCs w:val="22"/>
        </w:rPr>
        <w:t xml:space="preserve">Wykonawca  zobowiązuje  się  do  sprzedaży paliwa  na wskazanej  stacji  benzynowej </w:t>
      </w:r>
      <w:r>
        <w:rPr>
          <w:rFonts w:asciiTheme="minorHAnsi" w:hAnsiTheme="minorHAnsi" w:cs="Arial"/>
          <w:sz w:val="22"/>
          <w:szCs w:val="22"/>
        </w:rPr>
        <w:br/>
        <w:t>w Kołobrzegu, Szczecinie, Koszalinie oraz w swojej sieci na terenie całego kraju.</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Wykonawca zapewni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Koszty związane z obsługą kart paliwowych w całym okresie realizacji zamówienia ponosi Wykonawca.</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 xml:space="preserve">W przypadku zgubienia, zniszczenia lub kradzieży karty Wykonawca po telefonicznym zgłoszeniu tego faktu zapewni natychmiastową blokadę karty. Wykonawca bezpłatnie wyda duplikat karty lub dokona wymiany karty zniszczonej na nową nie później niż </w:t>
      </w:r>
      <w:r>
        <w:rPr>
          <w:rFonts w:asciiTheme="minorHAnsi" w:hAnsiTheme="minorHAnsi" w:cs="Arial"/>
          <w:color w:val="FF0000"/>
          <w:sz w:val="22"/>
          <w:szCs w:val="22"/>
        </w:rPr>
        <w:t>do 15</w:t>
      </w:r>
      <w:r>
        <w:rPr>
          <w:rFonts w:asciiTheme="minorHAnsi" w:hAnsiTheme="minorHAnsi" w:cs="Arial"/>
          <w:sz w:val="22"/>
          <w:szCs w:val="22"/>
        </w:rPr>
        <w:t xml:space="preserve"> dni roboczych od daty zgłoszenia.</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Wykonawca wyda nieodpłatnie karty dodatkowe  w przypadku rozszerzenia floty Zamawiającego.</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 xml:space="preserve">Zapłata za wykonanie przedmiotu określonego w § 1 niniejszej umowy uregulowana zostanie </w:t>
      </w:r>
      <w:r>
        <w:rPr>
          <w:rFonts w:asciiTheme="minorHAnsi" w:hAnsiTheme="minorHAnsi" w:cs="Arial"/>
          <w:sz w:val="22"/>
          <w:szCs w:val="22"/>
        </w:rPr>
        <w:br/>
        <w:t xml:space="preserve">w formie przelewu na konto Wykonawcy wskazane na fakturze w terminie 30 </w:t>
      </w:r>
      <w:r>
        <w:rPr>
          <w:rFonts w:asciiTheme="minorHAnsi" w:hAnsiTheme="minorHAnsi" w:cs="Arial"/>
          <w:bCs/>
          <w:sz w:val="22"/>
          <w:szCs w:val="22"/>
        </w:rPr>
        <w:t xml:space="preserve"> dni</w:t>
      </w:r>
      <w:r>
        <w:rPr>
          <w:rFonts w:asciiTheme="minorHAnsi" w:hAnsiTheme="minorHAnsi" w:cs="Arial"/>
          <w:sz w:val="22"/>
          <w:szCs w:val="22"/>
        </w:rPr>
        <w:t xml:space="preserve"> liczonych  od daty wystawienia faktury, w wersji elektronicznej (na uzgodniony z zamawiającym adres email), dokumentującej  realizację  zamówienia. Do faktury będzie dołączane zestawienie zużycia paliwa i kosztów każdego tankowania (w tym format XLS). Dopuszcza się umożliwienie zamawiającemu dostępu do zestawień zużycia i kosztów paliwa w formacie XLS – zamiast wysyłania w formacie XLS</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Paliwa Wykonawcy tankowane przez Zamawiającego muszą spełniać Certyfikaty jakości określone                   w Polskich Normach tj. w szczególności PN-EN 228 oraz PN-EN 590 oraz wszelkich norm je zastępujących.</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Szacunkowe, przewidywane ilości paliwa określono w załączniku nr 3 – formularzu cenowym.</w:t>
      </w:r>
    </w:p>
    <w:p>
      <w:pPr>
        <w:pStyle w:val="Tytu"/>
        <w:ind w:left="360"/>
        <w:jc w:val="both"/>
        <w:rPr>
          <w:rFonts w:asciiTheme="minorHAnsi" w:hAnsiTheme="minorHAnsi" w:cs="Arial"/>
          <w:sz w:val="22"/>
          <w:szCs w:val="22"/>
        </w:rPr>
      </w:pPr>
      <w:r>
        <w:rPr>
          <w:rFonts w:asciiTheme="minorHAnsi" w:hAnsiTheme="minorHAnsi" w:cs="Arial"/>
          <w:sz w:val="22"/>
          <w:szCs w:val="22"/>
        </w:rPr>
        <w:tab/>
      </w:r>
    </w:p>
    <w:p>
      <w:pPr>
        <w:widowControl w:val="0"/>
        <w:autoSpaceDE w:val="0"/>
        <w:autoSpaceDN w:val="0"/>
        <w:adjustRightInd w:val="0"/>
        <w:rPr>
          <w:rFonts w:cstheme="minorHAnsi"/>
          <w:b/>
          <w:color w:val="000000"/>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rPr>
      </w:pPr>
    </w:p>
    <w:p>
      <w:pPr>
        <w:widowControl w:val="0"/>
        <w:autoSpaceDE w:val="0"/>
        <w:autoSpaceDN w:val="0"/>
        <w:adjustRightInd w:val="0"/>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lastRenderedPageBreak/>
        <w:t xml:space="preserve">Załącznik </w:t>
      </w:r>
      <w:r>
        <w:rPr>
          <w:rFonts w:ascii="Arial" w:eastAsia="Times New Roman" w:hAnsi="Arial" w:cs="Arial"/>
          <w:b/>
          <w:i/>
          <w:lang w:eastAsia="pl-PL"/>
        </w:rPr>
        <w:t>NR 4</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zakup paliw płynnych (benzyny 95, oleju napędowego i LPG) na potrzeby pojazdów Regionalnego Szpitala w Kołobrzegu</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b/>
          <w:sz w:val="28"/>
          <w:szCs w:val="20"/>
        </w:rPr>
      </w:pPr>
    </w:p>
    <w:p>
      <w:pPr>
        <w:tabs>
          <w:tab w:val="left" w:pos="993"/>
        </w:tabs>
        <w:jc w:val="right"/>
        <w:rPr>
          <w:rFonts w:ascii="Calibri" w:hAnsi="Calibri" w:cs="Calibri"/>
          <w:sz w:val="22"/>
          <w:szCs w:val="22"/>
        </w:rPr>
      </w:pPr>
      <w:r>
        <w:rPr>
          <w:rFonts w:ascii="Calibri" w:hAnsi="Calibri" w:cs="Calibri"/>
          <w:sz w:val="22"/>
          <w:szCs w:val="22"/>
        </w:rPr>
        <w:lastRenderedPageBreak/>
        <w:t>Załącznik nr 5 – wzór umowy</w:t>
      </w:r>
    </w:p>
    <w:p>
      <w:pPr>
        <w:tabs>
          <w:tab w:val="left" w:pos="993"/>
        </w:tabs>
        <w:jc w:val="center"/>
        <w:rPr>
          <w:rFonts w:ascii="Calibri" w:hAnsi="Calibri" w:cs="Calibri"/>
          <w:b/>
          <w:sz w:val="22"/>
          <w:szCs w:val="22"/>
        </w:rPr>
      </w:pPr>
      <w:r>
        <w:rPr>
          <w:rFonts w:ascii="Calibri" w:hAnsi="Calibri" w:cs="Calibri"/>
          <w:b/>
          <w:sz w:val="22"/>
          <w:szCs w:val="22"/>
        </w:rPr>
        <w:t>UMOWA ….</w:t>
      </w:r>
      <w:r>
        <w:rPr>
          <w:rFonts w:ascii="Calibri" w:hAnsi="Calibri" w:cs="Calibri"/>
          <w:b/>
          <w:bCs/>
          <w:sz w:val="22"/>
          <w:szCs w:val="22"/>
        </w:rPr>
        <w:t>/Z/2025</w:t>
      </w:r>
    </w:p>
    <w:p>
      <w:pPr>
        <w:jc w:val="center"/>
        <w:rPr>
          <w:rFonts w:ascii="Calibri" w:hAnsi="Calibri" w:cs="Calibri"/>
          <w:sz w:val="22"/>
          <w:szCs w:val="22"/>
        </w:rPr>
      </w:pPr>
      <w:r>
        <w:rPr>
          <w:rFonts w:ascii="Calibri" w:hAnsi="Calibri" w:cs="Calibri"/>
          <w:sz w:val="22"/>
          <w:szCs w:val="22"/>
        </w:rPr>
        <w:t>zawarta w dniu</w:t>
      </w:r>
      <w:r>
        <w:rPr>
          <w:rFonts w:ascii="Calibri" w:hAnsi="Calibri" w:cs="Calibri"/>
          <w:b/>
          <w:bCs/>
          <w:sz w:val="22"/>
          <w:szCs w:val="22"/>
        </w:rPr>
        <w:t xml:space="preserve"> ……….2025 roku </w:t>
      </w:r>
      <w:r>
        <w:rPr>
          <w:rFonts w:ascii="Calibri" w:hAnsi="Calibri" w:cs="Calibri"/>
          <w:sz w:val="22"/>
          <w:szCs w:val="22"/>
        </w:rPr>
        <w:t>pomiędzy:</w:t>
      </w:r>
    </w:p>
    <w:p>
      <w:pPr>
        <w:jc w:val="center"/>
        <w:rPr>
          <w:b/>
          <w:sz w:val="20"/>
          <w:szCs w:val="20"/>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„Zamawiającym” </w:t>
      </w: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pStyle w:val="Tytu"/>
        <w:rPr>
          <w:rFonts w:asciiTheme="minorHAnsi" w:hAnsiTheme="minorHAnsi"/>
          <w:b/>
          <w:bCs/>
          <w:sz w:val="22"/>
          <w:szCs w:val="22"/>
        </w:rPr>
      </w:pPr>
    </w:p>
    <w:p>
      <w:pPr>
        <w:pStyle w:val="Tytu"/>
        <w:rPr>
          <w:rFonts w:asciiTheme="minorHAnsi" w:hAnsiTheme="minorHAnsi"/>
          <w:b/>
          <w:bCs/>
          <w:sz w:val="22"/>
          <w:szCs w:val="22"/>
        </w:rPr>
      </w:pPr>
      <w:r>
        <w:rPr>
          <w:rFonts w:asciiTheme="minorHAnsi" w:hAnsiTheme="minorHAnsi"/>
          <w:b/>
          <w:bCs/>
          <w:sz w:val="22"/>
          <w:szCs w:val="22"/>
        </w:rPr>
        <w:t>§ 1</w:t>
      </w:r>
    </w:p>
    <w:p>
      <w:pPr>
        <w:pStyle w:val="Tytu"/>
        <w:rPr>
          <w:rFonts w:asciiTheme="minorHAnsi" w:hAnsiTheme="minorHAnsi"/>
          <w:b/>
          <w:bCs/>
          <w:sz w:val="22"/>
          <w:szCs w:val="22"/>
        </w:rPr>
      </w:pPr>
      <w:r>
        <w:rPr>
          <w:rFonts w:asciiTheme="minorHAnsi" w:hAnsiTheme="minorHAnsi"/>
          <w:b/>
          <w:bCs/>
          <w:sz w:val="22"/>
          <w:szCs w:val="22"/>
        </w:rPr>
        <w:t>Opis przedmiotu zamówienia</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Przedmiotem umowy jest zakup paliw płynnych (benzyny 95, oleju napędowego i LPG) na potrzeby pojazdów Regionalnego Szpitala w Kołobrzegu, zgodnie ze złożoną ofertą i załącznikiem nr 1 i 2 do umowy.</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Paliwa Wykonawcy tankowane przez Zamawiającego muszą spełniać Certyfikaty jakości określone  w Polskich Normach tj. w szczególności PN-EN 228 oraz PN-EN 590.</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Paliwo tankowane będzie do pojazdów Zamawiającego według wykazu określającego markę i nr  rejestracyjny  pojazdu.</w:t>
      </w:r>
    </w:p>
    <w:p>
      <w:pPr>
        <w:numPr>
          <w:ilvl w:val="0"/>
          <w:numId w:val="23"/>
        </w:numPr>
        <w:jc w:val="both"/>
        <w:rPr>
          <w:rFonts w:cs="Arial"/>
          <w:sz w:val="22"/>
          <w:szCs w:val="22"/>
        </w:rPr>
      </w:pPr>
      <w:r>
        <w:rPr>
          <w:rFonts w:cs="Arial"/>
          <w:sz w:val="22"/>
          <w:szCs w:val="22"/>
        </w:rPr>
        <w:t>Zamawiający  zastrzega  sobie  możliwość  ilościowej  zmiany  poszczególnych  asortymentów  do  wysokości  całkowitej  wartości  zamówienia, określonego umową.</w:t>
      </w:r>
    </w:p>
    <w:p>
      <w:pPr>
        <w:pStyle w:val="Tytu"/>
        <w:jc w:val="left"/>
        <w:rPr>
          <w:rFonts w:asciiTheme="minorHAnsi" w:hAnsiTheme="minorHAnsi" w:cs="Arial"/>
          <w:sz w:val="22"/>
          <w:szCs w:val="22"/>
        </w:rPr>
      </w:pPr>
    </w:p>
    <w:p>
      <w:pPr>
        <w:jc w:val="center"/>
        <w:rPr>
          <w:rFonts w:cs="Arial"/>
          <w:b/>
          <w:sz w:val="22"/>
          <w:szCs w:val="22"/>
        </w:rPr>
      </w:pPr>
      <w:r>
        <w:rPr>
          <w:rFonts w:cs="Arial"/>
          <w:b/>
          <w:sz w:val="22"/>
          <w:szCs w:val="22"/>
        </w:rPr>
        <w:t>§ 2</w:t>
      </w:r>
    </w:p>
    <w:p>
      <w:pPr>
        <w:pStyle w:val="Akapitzlist"/>
        <w:numPr>
          <w:ilvl w:val="0"/>
          <w:numId w:val="19"/>
        </w:numPr>
        <w:tabs>
          <w:tab w:val="left" w:pos="567"/>
        </w:tabs>
        <w:contextualSpacing/>
        <w:jc w:val="both"/>
        <w:rPr>
          <w:rFonts w:asciiTheme="minorHAnsi" w:hAnsiTheme="minorHAnsi" w:cs="Arial"/>
          <w:sz w:val="22"/>
          <w:szCs w:val="22"/>
        </w:rPr>
      </w:pPr>
      <w:r>
        <w:rPr>
          <w:rFonts w:asciiTheme="minorHAnsi" w:hAnsiTheme="minorHAnsi" w:cs="Arial"/>
          <w:sz w:val="22"/>
          <w:szCs w:val="22"/>
        </w:rPr>
        <w:t>Wykonawca zobowiązuje się  do sprzedaży paliwa na wskazanej stacji benzynowej w Kołobrzegu, Szczecinie, Koszalinie oraz w swojej sieci ……………………….na terenie całego kraju.</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Wykonawca zapewni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lastRenderedPageBreak/>
        <w:t>Koszty związane z obsługą kart paliwowych w całym okresie realizacji zamówienia ponosi Wykonawca.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 przypadku utraty, zniszczenia lub kradzieży Karty Flotowej, Zamawiający zobowiązany jest do natychmiastowego powiadomienia telefonicznie Wykonawcy pod numerami: ……….,</w:t>
      </w:r>
      <w:r>
        <w:rPr>
          <w:rFonts w:asciiTheme="minorHAnsi" w:hAnsiTheme="minorHAnsi" w:cs="Arial"/>
          <w:sz w:val="22"/>
          <w:szCs w:val="22"/>
        </w:rPr>
        <w:br/>
        <w:t xml:space="preserve">……….. (od poniedziałku do piątku w godzinach od 7.00 do 15.00) lub pod nr infolinii …………. (poza godzinami pracy oddziału) w celu zastrzeżenia utraconej Karty Flotowej oraz dodatkowo dokonać potwierdzenia pod adresem e-mail: </w:t>
      </w:r>
      <w:r>
        <w:rPr>
          <w:rStyle w:val="Hipercze"/>
          <w:rFonts w:asciiTheme="minorHAnsi" w:hAnsiTheme="minorHAnsi" w:cs="Arial"/>
          <w:color w:val="auto"/>
          <w:sz w:val="22"/>
          <w:szCs w:val="22"/>
        </w:rPr>
        <w:t>………………………….</w:t>
      </w:r>
      <w:r>
        <w:rPr>
          <w:rFonts w:asciiTheme="minorHAnsi" w:hAnsiTheme="minorHAnsi" w:cs="Arial"/>
          <w:sz w:val="22"/>
          <w:szCs w:val="22"/>
        </w:rPr>
        <w:t xml:space="preserve">. Zgłoszenia utraty Karty Flotowej przyjmowane są całodobowo na infolinii we wszystkie dni tygodnia. Przy każdym zgłoszeniu utraty Karty Flotowej należy podać numer utraconej Karty Flotowej, typ, nazwę Zamawiającego oraz numer rejestracyjny lub nazwisko kierowcy, na które została wystawiona Karta Flotowa. Zamawiający zobowiązany jest do udostępnienia Wykonawcy wszelkich informacji dotyczących okoliczności utraty Karty Flotowej, których Wykonawca może zażądać Wykonawca bezpłatnie wyda duplikat karty lub dokona wymiany karty zniszczonej na nową nie później niż </w:t>
      </w:r>
      <w:r>
        <w:rPr>
          <w:rFonts w:asciiTheme="minorHAnsi" w:hAnsiTheme="minorHAnsi" w:cs="Arial"/>
          <w:color w:val="FF0000"/>
          <w:sz w:val="22"/>
          <w:szCs w:val="22"/>
        </w:rPr>
        <w:t>do 15</w:t>
      </w:r>
      <w:r>
        <w:rPr>
          <w:rFonts w:asciiTheme="minorHAnsi" w:hAnsiTheme="minorHAnsi" w:cs="Arial"/>
          <w:sz w:val="22"/>
          <w:szCs w:val="22"/>
        </w:rPr>
        <w:t xml:space="preserve"> dni roboczych od daty zgłoszenia.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Wykonawca wyda nieodpłatnie karty dodatkowe  w przypadku rozszerzenia floty Zamawiającego.</w:t>
      </w:r>
    </w:p>
    <w:p>
      <w:pPr>
        <w:jc w:val="both"/>
        <w:rPr>
          <w:rFonts w:cs="Arial"/>
          <w:sz w:val="22"/>
          <w:szCs w:val="22"/>
        </w:rPr>
      </w:pPr>
    </w:p>
    <w:p>
      <w:pPr>
        <w:pStyle w:val="Tytu"/>
        <w:rPr>
          <w:rFonts w:asciiTheme="minorHAnsi" w:hAnsiTheme="minorHAnsi" w:cs="Arial"/>
          <w:b/>
          <w:sz w:val="22"/>
          <w:szCs w:val="22"/>
        </w:rPr>
      </w:pPr>
      <w:r>
        <w:rPr>
          <w:rFonts w:asciiTheme="minorHAnsi" w:hAnsiTheme="minorHAnsi" w:cs="Arial"/>
          <w:b/>
          <w:sz w:val="22"/>
          <w:szCs w:val="22"/>
        </w:rPr>
        <w:t xml:space="preserve"> § 3</w:t>
      </w:r>
    </w:p>
    <w:p>
      <w:pPr>
        <w:pStyle w:val="Tytu"/>
        <w:rPr>
          <w:rFonts w:asciiTheme="minorHAnsi" w:hAnsiTheme="minorHAnsi" w:cs="Arial"/>
          <w:b/>
          <w:sz w:val="22"/>
          <w:szCs w:val="22"/>
        </w:rPr>
      </w:pPr>
      <w:r>
        <w:rPr>
          <w:rFonts w:asciiTheme="minorHAnsi" w:hAnsiTheme="minorHAnsi" w:cs="Arial"/>
          <w:b/>
          <w:sz w:val="22"/>
          <w:szCs w:val="22"/>
        </w:rPr>
        <w:t>Warunki płatności</w:t>
      </w:r>
    </w:p>
    <w:p>
      <w:pPr>
        <w:numPr>
          <w:ilvl w:val="0"/>
          <w:numId w:val="22"/>
        </w:numPr>
        <w:jc w:val="both"/>
        <w:rPr>
          <w:rFonts w:ascii="Calibri" w:hAnsi="Calibri" w:cs="Calibri"/>
          <w:sz w:val="22"/>
          <w:szCs w:val="22"/>
        </w:rPr>
      </w:pPr>
      <w:r>
        <w:rPr>
          <w:rFonts w:ascii="Calibri" w:hAnsi="Calibri" w:cs="Calibri"/>
          <w:sz w:val="22"/>
          <w:szCs w:val="22"/>
        </w:rPr>
        <w:t xml:space="preserve">Łączna wartość umowy nie przekroczy </w:t>
      </w:r>
      <w:r>
        <w:rPr>
          <w:rFonts w:ascii="Calibri" w:hAnsi="Calibri" w:cs="Calibri"/>
          <w:b/>
          <w:bCs/>
          <w:sz w:val="22"/>
          <w:szCs w:val="22"/>
        </w:rPr>
        <w:t xml:space="preserve">………….. zł netto = …………. zł brutto </w:t>
      </w:r>
      <w:r>
        <w:rPr>
          <w:rFonts w:ascii="Calibri" w:hAnsi="Calibri" w:cs="Calibri"/>
          <w:sz w:val="22"/>
          <w:szCs w:val="22"/>
        </w:rPr>
        <w:t>(słownie: ………………… złotych ………/100) (wycena dokonana na podstawie Załącznika nr 1 do umowy).</w:t>
      </w:r>
    </w:p>
    <w:p>
      <w:pPr>
        <w:pStyle w:val="Tytu"/>
        <w:numPr>
          <w:ilvl w:val="0"/>
          <w:numId w:val="22"/>
        </w:numPr>
        <w:jc w:val="both"/>
        <w:rPr>
          <w:rFonts w:asciiTheme="minorHAnsi" w:hAnsiTheme="minorHAnsi" w:cs="Arial"/>
          <w:sz w:val="22"/>
          <w:szCs w:val="22"/>
        </w:rPr>
      </w:pPr>
      <w:r>
        <w:rPr>
          <w:rFonts w:asciiTheme="minorHAnsi" w:hAnsiTheme="minorHAnsi" w:cs="Arial"/>
          <w:sz w:val="22"/>
          <w:szCs w:val="22"/>
        </w:rPr>
        <w:t xml:space="preserve">Wykonawca będzie stosował aktualnie obowiązujące na wskazanych stacjach benzynowych stawki z uwzględnieniem rabatu określonego w załączniku nr 2 do umowy. </w:t>
      </w:r>
    </w:p>
    <w:p>
      <w:pPr>
        <w:pStyle w:val="Tytu"/>
        <w:numPr>
          <w:ilvl w:val="0"/>
          <w:numId w:val="22"/>
        </w:numPr>
        <w:jc w:val="both"/>
        <w:rPr>
          <w:rFonts w:asciiTheme="minorHAnsi" w:hAnsiTheme="minorHAnsi" w:cs="Arial"/>
          <w:sz w:val="22"/>
          <w:szCs w:val="22"/>
        </w:rPr>
      </w:pPr>
      <w:r>
        <w:rPr>
          <w:rFonts w:asciiTheme="minorHAnsi" w:hAnsiTheme="minorHAnsi" w:cs="Arial"/>
          <w:sz w:val="22"/>
          <w:szCs w:val="22"/>
        </w:rPr>
        <w:t xml:space="preserve">Zapłata za wykonanie przedmiotu określonego w § 1 niniejszej umowy uregulowana zostanie </w:t>
      </w:r>
      <w:r>
        <w:rPr>
          <w:rFonts w:asciiTheme="minorHAnsi" w:hAnsiTheme="minorHAnsi" w:cs="Arial"/>
          <w:sz w:val="22"/>
          <w:szCs w:val="22"/>
        </w:rPr>
        <w:br/>
        <w:t xml:space="preserve">w formie przelewu na konto Wykonawcy wskazane na fakturze w terminie 30 </w:t>
      </w:r>
      <w:r>
        <w:rPr>
          <w:rFonts w:asciiTheme="minorHAnsi" w:hAnsiTheme="minorHAnsi" w:cs="Arial"/>
          <w:bCs/>
          <w:sz w:val="22"/>
          <w:szCs w:val="22"/>
        </w:rPr>
        <w:t>dni</w:t>
      </w:r>
      <w:r>
        <w:rPr>
          <w:rFonts w:asciiTheme="minorHAnsi" w:hAnsiTheme="minorHAnsi" w:cs="Arial"/>
          <w:sz w:val="22"/>
          <w:szCs w:val="22"/>
        </w:rPr>
        <w:t xml:space="preserve"> liczonych  od daty wystawienia faktury, w wersji elektronicznej (na podany poniżej adres email), dokumentującej  realizację  zamówienia. Do faktury będzie dołączane zestawienie zużycia paliwa i kosztów każdego tankowania.</w:t>
      </w:r>
    </w:p>
    <w:p>
      <w:pPr>
        <w:pStyle w:val="Tytu"/>
        <w:numPr>
          <w:ilvl w:val="0"/>
          <w:numId w:val="22"/>
        </w:numPr>
        <w:jc w:val="both"/>
        <w:rPr>
          <w:rFonts w:asciiTheme="minorHAnsi" w:hAnsiTheme="minorHAnsi" w:cs="Arial"/>
          <w:sz w:val="22"/>
          <w:szCs w:val="22"/>
        </w:rPr>
      </w:pPr>
      <w:r>
        <w:rPr>
          <w:rFonts w:ascii="Calibri" w:hAnsi="Calibri"/>
          <w:sz w:val="22"/>
          <w:szCs w:val="22"/>
        </w:rPr>
        <w:t xml:space="preserve">Faktury elektroniczne wraz z załącznikiem stanowiącym integralną część faktury w wersjach pdf będą Zamawiającemu wysyłane na adres e-mail: </w:t>
      </w:r>
      <w:hyperlink r:id="rId7" w:history="1">
        <w:r>
          <w:rPr>
            <w:rStyle w:val="Hipercze"/>
            <w:rFonts w:ascii="Calibri" w:hAnsi="Calibri"/>
            <w:sz w:val="22"/>
            <w:szCs w:val="22"/>
          </w:rPr>
          <w:t>kancelaria@szpital.kolobrzeg.pl</w:t>
        </w:r>
      </w:hyperlink>
      <w:r>
        <w:rPr>
          <w:rFonts w:ascii="Calibri" w:hAnsi="Calibri"/>
          <w:sz w:val="22"/>
          <w:szCs w:val="22"/>
        </w:rPr>
        <w:t xml:space="preserve"> .</w:t>
      </w:r>
    </w:p>
    <w:p>
      <w:pPr>
        <w:pStyle w:val="Tytu"/>
        <w:numPr>
          <w:ilvl w:val="0"/>
          <w:numId w:val="22"/>
        </w:numPr>
        <w:jc w:val="both"/>
        <w:rPr>
          <w:rFonts w:asciiTheme="minorHAnsi" w:hAnsiTheme="minorHAnsi" w:cs="Arial"/>
          <w:sz w:val="22"/>
          <w:szCs w:val="22"/>
          <w:u w:val="single"/>
        </w:rPr>
      </w:pPr>
      <w:r>
        <w:rPr>
          <w:rFonts w:asciiTheme="minorHAnsi" w:hAnsiTheme="minorHAnsi" w:cs="Arial"/>
          <w:iCs/>
          <w:sz w:val="22"/>
          <w:szCs w:val="22"/>
        </w:rPr>
        <w:t>Zbiorcze faktury za zakupione paliwo wystawiane będą w dwóch okresach od 01 do 15 i od 16 do ostatniego dnia miesiąca po zakończeniu okresu wraz z załączonym wykazem transakcji, z uwzględnieniem rabatu w wysokości określonej w formularzu ofertowym. Podstawą wystawienia faktury będą dowody zakupu paliwa. Za datę sprzedaży uznaje się ostatni dzień danego okresu rozliczeniowego</w:t>
      </w:r>
      <w:r>
        <w:rPr>
          <w:rFonts w:asciiTheme="minorHAnsi" w:hAnsiTheme="minorHAnsi" w:cs="Arial"/>
          <w:sz w:val="22"/>
          <w:szCs w:val="22"/>
        </w:rPr>
        <w:t xml:space="preserve">. </w:t>
      </w:r>
    </w:p>
    <w:p>
      <w:pPr>
        <w:numPr>
          <w:ilvl w:val="0"/>
          <w:numId w:val="22"/>
        </w:numPr>
        <w:jc w:val="both"/>
        <w:rPr>
          <w:rFonts w:cs="Calibri"/>
          <w:sz w:val="22"/>
          <w:szCs w:val="22"/>
        </w:rPr>
      </w:pPr>
      <w:r>
        <w:rPr>
          <w:iCs/>
          <w:sz w:val="22"/>
          <w:szCs w:val="22"/>
          <w:lang w:eastAsia="ar-SA"/>
        </w:rPr>
        <w:t>Jeżeli Zamawiający nie dokona zapłaty w terminie, Wykonawca naliczy odsetki ustawowe za każdy dzień opóźnienia oraz wezwie Zamawiającego do niezwłocznego uregulowania należności. Niezależnie od powyższego,  w sytuacji określonej w zdaniu poprzednim, Wykonawca ma prawo zablokować wszystkie Karty Flotowe Zamawiającego, aż do momentu zapłaty zaległości. Do czasu uregulowania należności Karty Flotowe będą umieszczone na liście kart zablokowanych i skuteczne posługiwanie się nimi nie będzie możliwe. Odblokowanie Kart Flotowych nastąpi w ciągu 24 godzin od dnia otrzymania przez Wykonawcę potwierdzenia dokonania zapłaty zaległych należności.</w:t>
      </w:r>
    </w:p>
    <w:p>
      <w:pPr>
        <w:numPr>
          <w:ilvl w:val="0"/>
          <w:numId w:val="22"/>
        </w:numPr>
        <w:jc w:val="both"/>
        <w:rPr>
          <w:rFonts w:ascii="Calibri" w:hAnsi="Calibri" w:cs="Calibri"/>
          <w:sz w:val="22"/>
          <w:szCs w:val="22"/>
        </w:rPr>
      </w:pPr>
      <w:r>
        <w:rPr>
          <w:rFonts w:ascii="Calibri" w:hAnsi="Calibri" w:cs="Calibri"/>
          <w:sz w:val="22"/>
          <w:szCs w:val="22"/>
        </w:rPr>
        <w:t>Dniem zapłaty jest dzień, w którym Zamawiający dokonuje obciążenia swojego rachunku bankowego na rzecz Wykonawcy.</w:t>
      </w:r>
    </w:p>
    <w:p>
      <w:pPr>
        <w:numPr>
          <w:ilvl w:val="0"/>
          <w:numId w:val="22"/>
        </w:numPr>
        <w:jc w:val="both"/>
        <w:rPr>
          <w:rFonts w:ascii="Calibri" w:hAnsi="Calibri" w:cs="Calibri"/>
          <w:sz w:val="22"/>
          <w:szCs w:val="22"/>
        </w:rPr>
      </w:pPr>
      <w:r>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pStyle w:val="Tytu"/>
        <w:rPr>
          <w:rFonts w:asciiTheme="minorHAnsi" w:hAnsiTheme="minorHAnsi" w:cs="Arial"/>
          <w:b/>
          <w:sz w:val="22"/>
          <w:szCs w:val="22"/>
        </w:rPr>
      </w:pPr>
      <w:r>
        <w:rPr>
          <w:rFonts w:asciiTheme="minorHAnsi" w:hAnsiTheme="minorHAnsi" w:cs="Arial"/>
          <w:b/>
          <w:sz w:val="22"/>
          <w:szCs w:val="22"/>
        </w:rPr>
        <w:t>§ 4</w:t>
      </w:r>
    </w:p>
    <w:p>
      <w:pPr>
        <w:pStyle w:val="Tytu"/>
        <w:rPr>
          <w:rFonts w:asciiTheme="minorHAnsi" w:hAnsiTheme="minorHAnsi" w:cs="Arial"/>
          <w:b/>
          <w:bCs/>
          <w:sz w:val="22"/>
          <w:szCs w:val="22"/>
        </w:rPr>
      </w:pPr>
      <w:r>
        <w:rPr>
          <w:rFonts w:asciiTheme="minorHAnsi" w:hAnsiTheme="minorHAnsi" w:cs="Arial"/>
          <w:b/>
          <w:sz w:val="22"/>
          <w:szCs w:val="22"/>
        </w:rPr>
        <w:t>Termin obowiązywania umowy</w:t>
      </w:r>
    </w:p>
    <w:p>
      <w:pPr>
        <w:pStyle w:val="Akapitzlist"/>
        <w:numPr>
          <w:ilvl w:val="0"/>
          <w:numId w:val="33"/>
        </w:numPr>
        <w:contextualSpacing/>
        <w:jc w:val="both"/>
        <w:rPr>
          <w:rFonts w:asciiTheme="minorHAnsi" w:hAnsiTheme="minorHAnsi" w:cs="Arial"/>
          <w:b/>
          <w:sz w:val="22"/>
          <w:szCs w:val="22"/>
        </w:rPr>
      </w:pPr>
      <w:r>
        <w:rPr>
          <w:rFonts w:asciiTheme="minorHAnsi" w:hAnsiTheme="minorHAnsi" w:cs="Arial"/>
          <w:sz w:val="22"/>
          <w:szCs w:val="22"/>
        </w:rPr>
        <w:t xml:space="preserve">Umowa  zostaje zawarta na okres  12 miesięcy od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 xml:space="preserve"> do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w:t>
      </w:r>
    </w:p>
    <w:p>
      <w:pPr>
        <w:pStyle w:val="Akapitzlist"/>
        <w:numPr>
          <w:ilvl w:val="0"/>
          <w:numId w:val="33"/>
        </w:numPr>
        <w:contextualSpacing/>
        <w:jc w:val="both"/>
        <w:rPr>
          <w:rFonts w:asciiTheme="minorHAnsi" w:hAnsiTheme="minorHAnsi" w:cs="Arial"/>
          <w:sz w:val="22"/>
          <w:szCs w:val="22"/>
        </w:rPr>
      </w:pPr>
      <w:r>
        <w:rPr>
          <w:rFonts w:asciiTheme="minorHAnsi" w:hAnsiTheme="minorHAnsi" w:cs="Arial"/>
          <w:sz w:val="22"/>
          <w:szCs w:val="22"/>
        </w:rPr>
        <w:lastRenderedPageBreak/>
        <w:t>Umowa  ulega  rozwiązaniu  z  chwilą  upływu  terminu,  na  który  została  zawarta  lub  wcześniej  po wykorzystaniu maksymalnej  wartości umowy określonej  w §  3 ust. 1.</w:t>
      </w:r>
    </w:p>
    <w:p>
      <w:pPr>
        <w:pStyle w:val="Akapitzlist"/>
        <w:numPr>
          <w:ilvl w:val="0"/>
          <w:numId w:val="33"/>
        </w:numPr>
        <w:contextualSpacing/>
        <w:jc w:val="both"/>
        <w:rPr>
          <w:rFonts w:asciiTheme="minorHAnsi" w:hAnsiTheme="minorHAnsi" w:cs="Arial"/>
          <w:sz w:val="22"/>
          <w:szCs w:val="22"/>
        </w:rPr>
      </w:pPr>
      <w:r>
        <w:rPr>
          <w:rFonts w:ascii="Calibri" w:eastAsia="Calibri" w:hAnsi="Calibri" w:cs="Consolas"/>
          <w:sz w:val="22"/>
          <w:szCs w:val="21"/>
          <w:lang w:eastAsia="en-US"/>
        </w:rPr>
        <w:t>Każdej ze stron przysługuje prawo rozwiązania umowy za 14-dniowym wypowiedzeniem w formie pisemnej pod rygorem nieważności.</w:t>
      </w:r>
    </w:p>
    <w:p>
      <w:pPr>
        <w:pStyle w:val="Tytu"/>
        <w:rPr>
          <w:rFonts w:asciiTheme="minorHAnsi" w:hAnsiTheme="minorHAnsi" w:cs="Arial"/>
          <w:b/>
          <w:sz w:val="22"/>
          <w:szCs w:val="22"/>
        </w:rPr>
      </w:pPr>
      <w:r>
        <w:rPr>
          <w:rFonts w:asciiTheme="minorHAnsi" w:hAnsiTheme="minorHAnsi" w:cs="Arial"/>
          <w:b/>
          <w:sz w:val="22"/>
          <w:szCs w:val="22"/>
        </w:rPr>
        <w:t>§ 5</w:t>
      </w:r>
    </w:p>
    <w:p>
      <w:pPr>
        <w:pStyle w:val="Akapitzlist"/>
        <w:numPr>
          <w:ilvl w:val="0"/>
          <w:numId w:val="27"/>
        </w:numPr>
        <w:contextualSpacing/>
        <w:jc w:val="both"/>
        <w:rPr>
          <w:rFonts w:asciiTheme="minorHAnsi" w:hAnsiTheme="minorHAnsi" w:cs="Arial"/>
          <w:sz w:val="22"/>
          <w:szCs w:val="22"/>
        </w:rPr>
      </w:pPr>
      <w:r>
        <w:rPr>
          <w:rFonts w:asciiTheme="minorHAnsi" w:hAnsiTheme="minorHAnsi" w:cs="Arial"/>
          <w:sz w:val="22"/>
          <w:szCs w:val="22"/>
        </w:rPr>
        <w:t xml:space="preserve">Strony zastrzegają sobie prawo wypowiedzenia niniejszej umowy z zachowaniem trzydziestodniowego okresu wypowiedzenia. </w:t>
      </w:r>
    </w:p>
    <w:p>
      <w:pPr>
        <w:pStyle w:val="Akapitzlist"/>
        <w:numPr>
          <w:ilvl w:val="0"/>
          <w:numId w:val="27"/>
        </w:numPr>
        <w:contextualSpacing/>
        <w:jc w:val="both"/>
        <w:rPr>
          <w:rFonts w:asciiTheme="minorHAnsi" w:hAnsiTheme="minorHAnsi" w:cs="Arial"/>
          <w:sz w:val="22"/>
          <w:szCs w:val="22"/>
        </w:rPr>
      </w:pPr>
      <w:r>
        <w:rPr>
          <w:rFonts w:asciiTheme="minorHAnsi" w:hAnsiTheme="minorHAnsi" w:cs="Arial"/>
          <w:sz w:val="22"/>
          <w:szCs w:val="22"/>
        </w:rPr>
        <w:t>Zamawiający zastrzega sobie prawo  zmniejszenia  dostawy o 20%  od  ilości  zawartej w umowie.</w:t>
      </w:r>
    </w:p>
    <w:p>
      <w:pPr>
        <w:pStyle w:val="Tekstpodstawowy3"/>
        <w:numPr>
          <w:ilvl w:val="0"/>
          <w:numId w:val="27"/>
        </w:numPr>
        <w:jc w:val="both"/>
        <w:rPr>
          <w:rFonts w:asciiTheme="minorHAnsi" w:hAnsiTheme="minorHAnsi" w:cs="Arial"/>
          <w:sz w:val="22"/>
          <w:szCs w:val="22"/>
        </w:rPr>
      </w:pPr>
      <w:r>
        <w:rPr>
          <w:rFonts w:asciiTheme="minorHAnsi" w:hAnsiTheme="minorHAnsi" w:cs="Arial"/>
          <w:sz w:val="22"/>
          <w:szCs w:val="22"/>
        </w:rPr>
        <w:t>Wyczerpanie  zamówienia  w  wysokości  co  najmniej  80%  wartości  umowy traktowane  będzie  jako  wykonanie  umowy  i  nie upoważnia  Wykonawcy  do  dochodzenia  jakichkolwiek  roszczeń  z  tytułu  nie  złożenia  zamówienia  na  pozostałą  część.</w:t>
      </w:r>
    </w:p>
    <w:p>
      <w:pPr>
        <w:pStyle w:val="Tekstpodstawowy3"/>
        <w:rPr>
          <w:rFonts w:asciiTheme="minorHAnsi" w:hAnsiTheme="minorHAnsi" w:cs="Arial"/>
          <w:sz w:val="22"/>
          <w:szCs w:val="22"/>
        </w:rPr>
      </w:pP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 6</w:t>
      </w: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Odszkodowanie z tytułu niewykonania lub nienależytego wykonania umowy</w:t>
      </w:r>
    </w:p>
    <w:p>
      <w:pPr>
        <w:pStyle w:val="Tekstpodstawowy3"/>
        <w:jc w:val="both"/>
        <w:rPr>
          <w:rFonts w:asciiTheme="minorHAnsi" w:hAnsiTheme="minorHAnsi" w:cs="Arial"/>
          <w:sz w:val="22"/>
          <w:szCs w:val="22"/>
        </w:rPr>
      </w:pPr>
      <w:r>
        <w:rPr>
          <w:rFonts w:asciiTheme="minorHAnsi" w:hAnsiTheme="minorHAnsi" w:cs="Arial"/>
          <w:sz w:val="22"/>
          <w:szCs w:val="22"/>
        </w:rPr>
        <w:t>Strony  ustalają  odpowiedzialność  za  niewykonanie  lub  nienależyte  wykonanie  umowy  w  formie kar umownych,  w następujących wysokościach:</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W  przypadku  odstąpienia  od  umowy  z  przyczyn  zależnych  od  jednej  ze  stron,  zapłaci  ona  drugiej stronie  karę umowną w wysokości 10 % maksymalnej wartości brutto umowy.</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Łączna  maksymalna  wysokość  kar  umownych,  które  może  dochodzić  Zamawiający  nie  może przekroczyć  20 %  maksymalnej wartości brutto umowy.</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 xml:space="preserve">Zamawiający może dochodzić na zasadach ogólnych odszkodowania przewyższającego wysokość kar  umownych  w  szczególności  w  przypadku  szkody  wyrządzonej  wydaniem  niewłaściwego paliwa/paliwa  złej  jakości, po zakończeniu procedury reklamacyjnej u Wykonawcy. Zakończenie postępowania reklamacyjnego u Wykonawcy nie zamyka Zamawiającemu postępowania na drodze sądowej i możliwości dochodzenia odszkodowania na zasadach ogólnych w pełnej wysokości. </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Niezależnie  od  sposobu  rozliczenia  kar  umownych,  Strona  występująca  z  żądaniem  zapłaty  kary umownej wystawi na rzecz drugiej Strony notę księgową (obciążeniową) na kwotę należnych kar umownych.</w:t>
      </w:r>
    </w:p>
    <w:p>
      <w:pPr>
        <w:pStyle w:val="Akapitzlist"/>
        <w:numPr>
          <w:ilvl w:val="0"/>
          <w:numId w:val="28"/>
        </w:numPr>
        <w:contextualSpacing/>
        <w:jc w:val="both"/>
        <w:rPr>
          <w:rFonts w:ascii="Calibri" w:eastAsia="Calibri" w:hAnsi="Calibri"/>
          <w:bCs/>
          <w:sz w:val="22"/>
          <w:szCs w:val="22"/>
        </w:rPr>
      </w:pPr>
      <w:r>
        <w:rPr>
          <w:rFonts w:ascii="Calibri" w:eastAsia="Calibri" w:hAnsi="Calibri"/>
          <w:sz w:val="22"/>
          <w:szCs w:val="22"/>
        </w:rPr>
        <w:t>Za przyczyny za które ponosi odpowiedzialność Wykonawca nie uważa się zdarzeń losowych (np. brak prądu), modernizacji stacji, wyłączenia, dostaw paliwa na stację, awarii systemu obsługi. W przypadku wystąpienia ww. zdarzeń, Zamawiający zobowiązuje się tankować na kolejnej stacji znajdującej się najbliżej siedziby Zamawiającego niezależnie od zakresu km i godzin otwarcia. Wykonawca z tego tytułu nie będzie ponosił kar finansowych.</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7</w:t>
      </w:r>
    </w:p>
    <w:p>
      <w:pPr>
        <w:pStyle w:val="Tytu"/>
        <w:rPr>
          <w:rFonts w:asciiTheme="minorHAnsi" w:hAnsiTheme="minorHAnsi" w:cs="Arial"/>
          <w:b/>
          <w:sz w:val="22"/>
          <w:szCs w:val="22"/>
        </w:rPr>
      </w:pPr>
      <w:r>
        <w:rPr>
          <w:rFonts w:asciiTheme="minorHAnsi" w:hAnsiTheme="minorHAnsi" w:cs="Arial"/>
          <w:b/>
          <w:sz w:val="22"/>
          <w:szCs w:val="22"/>
        </w:rPr>
        <w:t>Zmiany umowy</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Zamawiający przewiduje możliwość dokonywania zmian postanowień umowy, w zakresie zmiany:</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 xml:space="preserve">przedmiotu umowy w sytuacji zmian unormowań prawnych powszechnie obowiązujących wpływających na zakres przedmiotu zamówienia ; </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wysokości wynagrodzenia za wykonanie przedmiotu umowy w przypadku zmian stawki podatku od towarów i usług, z tym zastrzeżeniem, że wartość netto wynagrodzenia Wykonawcy nie zmieni się, a wartość brutto wynagrodzenia zostanie wyliczona na podstawie obowiązujących przepisów w tym zakresie.</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ceny jednostkowej przedmiotu zamówienia w okresie trwania umowy – w przypadku zmiany ceny (podwyżki lub obniżki) przez producenta zaopatrującego Wykonawcę w paliwo – zmiana nie wymaga zmiany umowy (aneksu).</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W  przypadku o którym mowa w § 7 ust. ust. 1 pkt. 2 Zamawiający  dokona  przeliczenia maksymalnej wartości umowy brutto uwzględniając obowiązującą stawkę podatku oraz pozostałą do realizacji wartość umowy.</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Zmiany umowy wymagają zachowania  formy pisemnej  pod rygorem nieważności, z wyłączeniem  ust. 1 pkt 3.</w:t>
      </w:r>
    </w:p>
    <w:p>
      <w:pPr>
        <w:pStyle w:val="Tytu"/>
        <w:rPr>
          <w:rFonts w:asciiTheme="minorHAnsi" w:hAnsiTheme="minorHAnsi" w:cs="Arial"/>
          <w:b/>
          <w:sz w:val="22"/>
          <w:szCs w:val="22"/>
        </w:rPr>
      </w:pPr>
      <w:r>
        <w:rPr>
          <w:rFonts w:asciiTheme="minorHAnsi" w:hAnsiTheme="minorHAnsi" w:cs="Arial"/>
          <w:b/>
          <w:sz w:val="22"/>
          <w:szCs w:val="22"/>
        </w:rPr>
        <w:lastRenderedPageBreak/>
        <w:t>§ 8</w:t>
      </w:r>
    </w:p>
    <w:p>
      <w:pPr>
        <w:pStyle w:val="Tytu"/>
        <w:rPr>
          <w:rFonts w:asciiTheme="minorHAnsi" w:hAnsiTheme="minorHAnsi" w:cs="Arial"/>
          <w:b/>
          <w:sz w:val="22"/>
          <w:szCs w:val="22"/>
        </w:rPr>
      </w:pPr>
      <w:r>
        <w:rPr>
          <w:rFonts w:asciiTheme="minorHAnsi" w:hAnsiTheme="minorHAnsi" w:cs="Arial"/>
          <w:b/>
          <w:sz w:val="22"/>
          <w:szCs w:val="22"/>
        </w:rPr>
        <w:t>Odstąpienie od umowy</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Zamawiającemu przysługuje  prawo  do  odstąpienia  od  umowy  ze  skutkiem  natychmiastowym w następujących sytuacjach:</w:t>
      </w:r>
    </w:p>
    <w:p>
      <w:pPr>
        <w:pStyle w:val="Tytu"/>
        <w:numPr>
          <w:ilvl w:val="0"/>
          <w:numId w:val="32"/>
        </w:numPr>
        <w:jc w:val="both"/>
        <w:rPr>
          <w:rFonts w:asciiTheme="minorHAnsi" w:hAnsiTheme="minorHAnsi" w:cs="Arial"/>
          <w:sz w:val="22"/>
          <w:szCs w:val="22"/>
        </w:rPr>
      </w:pPr>
      <w:r>
        <w:rPr>
          <w:rFonts w:asciiTheme="minorHAnsi" w:hAnsiTheme="minorHAnsi" w:cs="Arial"/>
          <w:sz w:val="22"/>
          <w:szCs w:val="22"/>
        </w:rPr>
        <w:t>utraty przez Wykonawcę zezwoleń niezbędnych do realizacji  przedmiotu umowy;</w:t>
      </w:r>
    </w:p>
    <w:p>
      <w:pPr>
        <w:pStyle w:val="Tytu"/>
        <w:numPr>
          <w:ilvl w:val="0"/>
          <w:numId w:val="32"/>
        </w:numPr>
        <w:jc w:val="both"/>
        <w:rPr>
          <w:rFonts w:asciiTheme="minorHAnsi" w:hAnsiTheme="minorHAnsi" w:cs="Arial"/>
          <w:sz w:val="22"/>
          <w:szCs w:val="22"/>
        </w:rPr>
      </w:pPr>
      <w:r>
        <w:rPr>
          <w:rFonts w:asciiTheme="minorHAnsi" w:hAnsiTheme="minorHAnsi" w:cs="Arial"/>
          <w:sz w:val="22"/>
          <w:szCs w:val="22"/>
        </w:rPr>
        <w:t>w  przypadku  naruszenia  przez  Dostawcę  istotnych  postanowień  niniejszej  umowy  oraz bezskutecznego upływu terminu wyznaczonego mu na usunięcie naruszenia,</w:t>
      </w:r>
    </w:p>
    <w:p>
      <w:pPr>
        <w:numPr>
          <w:ilvl w:val="0"/>
          <w:numId w:val="32"/>
        </w:numPr>
        <w:rPr>
          <w:rFonts w:ascii="Calibri" w:hAnsi="Calibri"/>
          <w:sz w:val="22"/>
          <w:szCs w:val="22"/>
        </w:rPr>
      </w:pPr>
      <w:r>
        <w:rPr>
          <w:rFonts w:ascii="Calibri" w:hAnsi="Calibri"/>
          <w:sz w:val="22"/>
          <w:szCs w:val="22"/>
        </w:rPr>
        <w:t>zmiany ustawy o działalności leczniczej,</w:t>
      </w:r>
    </w:p>
    <w:p>
      <w:pPr>
        <w:numPr>
          <w:ilvl w:val="0"/>
          <w:numId w:val="32"/>
        </w:numPr>
        <w:jc w:val="both"/>
        <w:rPr>
          <w:rFonts w:ascii="Calibri" w:hAnsi="Calibri"/>
          <w:sz w:val="22"/>
          <w:szCs w:val="22"/>
        </w:rPr>
      </w:pPr>
      <w:r>
        <w:rPr>
          <w:rFonts w:ascii="Calibri" w:hAnsi="Calibri"/>
          <w:sz w:val="22"/>
          <w:szCs w:val="22"/>
        </w:rPr>
        <w:t>zgłoszenia wniosku o ogłoszenie upadłości Wykonawcy,</w:t>
      </w:r>
    </w:p>
    <w:p>
      <w:pPr>
        <w:numPr>
          <w:ilvl w:val="0"/>
          <w:numId w:val="32"/>
        </w:numPr>
        <w:jc w:val="both"/>
        <w:rPr>
          <w:rFonts w:ascii="Calibri" w:hAnsi="Calibri"/>
          <w:sz w:val="22"/>
          <w:szCs w:val="22"/>
        </w:rPr>
      </w:pPr>
      <w:r>
        <w:rPr>
          <w:rFonts w:ascii="Calibri" w:hAnsi="Calibri"/>
          <w:sz w:val="22"/>
          <w:szCs w:val="22"/>
        </w:rPr>
        <w:t>zajęcia majątku Wykonawcy przez uprawniony organ w celu zabezpieczenia lub egzekucji,</w:t>
      </w:r>
    </w:p>
    <w:p>
      <w:pPr>
        <w:pStyle w:val="Tytu"/>
        <w:numPr>
          <w:ilvl w:val="0"/>
          <w:numId w:val="32"/>
        </w:numPr>
        <w:jc w:val="both"/>
        <w:rPr>
          <w:rFonts w:asciiTheme="minorHAnsi" w:hAnsiTheme="minorHAnsi" w:cs="Arial"/>
          <w:sz w:val="22"/>
          <w:szCs w:val="22"/>
        </w:rPr>
      </w:pPr>
      <w:r>
        <w:rPr>
          <w:rFonts w:ascii="Calibri" w:hAnsi="Calibri"/>
          <w:sz w:val="22"/>
          <w:szCs w:val="22"/>
        </w:rPr>
        <w:t>przystąpienia przez Wykonawcę do likwidacji firmy</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 xml:space="preserve">Odstąpienie od umowy w razie zaistnienia którejkolwiek z przesłanek opisanych w ust. 1 powyżej będzie  skuteczne  z  dniem  doręczenia  danej  stronie  pisemnego  oświadczenia  o  odstąpieniu. Oświadczenie musi zostać sporządzone w formie pisemnej. Prawo do dokonania odstąpienia może zostać  wykonane  przez  uprawnioną  do  tego  Stronę  w  terminie  30  dni  od  daty  zaistnienia okoliczności uzasadniających odstąpienie. </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 xml:space="preserve">Wykonawca może wypowiedzieć umowę ze skutkiem natychmiastowym, jeżeli Zamawiający zalega z zapłatą wynagrodzenia za okres dłuższy niż 30 dni.    </w:t>
      </w:r>
    </w:p>
    <w:p>
      <w:pPr>
        <w:pStyle w:val="Akapitzlist"/>
        <w:numPr>
          <w:ilvl w:val="0"/>
          <w:numId w:val="31"/>
        </w:numPr>
        <w:contextualSpacing/>
        <w:jc w:val="both"/>
        <w:rPr>
          <w:rFonts w:ascii="Calibri" w:hAnsi="Calibri" w:cs="Calibri"/>
          <w:sz w:val="22"/>
          <w:szCs w:val="22"/>
        </w:rPr>
      </w:pPr>
      <w:r>
        <w:rPr>
          <w:rFonts w:ascii="Calibri" w:hAnsi="Calibri" w:cs="Calibri"/>
          <w:sz w:val="22"/>
          <w:szCs w:val="22"/>
        </w:rPr>
        <w:t xml:space="preserve">Zamawiający może odstąpić od umowy:  </w:t>
      </w:r>
    </w:p>
    <w:p>
      <w:pPr>
        <w:numPr>
          <w:ilvl w:val="0"/>
          <w:numId w:val="34"/>
        </w:numPr>
        <w:jc w:val="both"/>
        <w:rPr>
          <w:rFonts w:ascii="Calibri" w:hAnsi="Calibri" w:cs="Calibri"/>
          <w:sz w:val="22"/>
          <w:szCs w:val="22"/>
        </w:rPr>
      </w:pPr>
      <w:r>
        <w:rPr>
          <w:rFonts w:ascii="Calibri" w:hAnsi="Calibri" w:cs="Calibr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pPr>
        <w:pStyle w:val="Akapitzlist"/>
        <w:numPr>
          <w:ilvl w:val="0"/>
          <w:numId w:val="31"/>
        </w:numPr>
        <w:contextualSpacing/>
        <w:jc w:val="both"/>
        <w:rPr>
          <w:rFonts w:ascii="Calibri" w:hAnsi="Calibri" w:cs="Calibri"/>
          <w:b/>
          <w:sz w:val="22"/>
          <w:szCs w:val="22"/>
        </w:rPr>
      </w:pPr>
      <w:r>
        <w:rPr>
          <w:rFonts w:ascii="Calibri" w:hAnsi="Calibri" w:cs="Calibri"/>
          <w:sz w:val="22"/>
          <w:szCs w:val="22"/>
        </w:rPr>
        <w:t>W przypadku odstąpienia przez Zamawiającego od umowy Wykonawca może żądać wyłącznie wynagrodzenia należnego z tytułu wykonania części umowy.</w:t>
      </w:r>
    </w:p>
    <w:p>
      <w:pPr>
        <w:pStyle w:val="Tytu"/>
        <w:ind w:left="360"/>
        <w:jc w:val="both"/>
        <w:rPr>
          <w:rFonts w:asciiTheme="minorHAnsi" w:hAnsiTheme="minorHAnsi" w:cs="Arial"/>
          <w:sz w:val="22"/>
          <w:szCs w:val="22"/>
        </w:rPr>
      </w:pPr>
    </w:p>
    <w:p>
      <w:pPr>
        <w:pStyle w:val="Tytu"/>
        <w:rPr>
          <w:rFonts w:asciiTheme="minorHAnsi" w:hAnsiTheme="minorHAnsi" w:cs="Arial"/>
          <w:b/>
          <w:sz w:val="22"/>
          <w:szCs w:val="22"/>
        </w:rPr>
      </w:pPr>
      <w:r>
        <w:rPr>
          <w:rFonts w:asciiTheme="minorHAnsi" w:hAnsiTheme="minorHAnsi" w:cs="Arial"/>
          <w:b/>
          <w:sz w:val="22"/>
          <w:szCs w:val="22"/>
        </w:rPr>
        <w:t>§ 9</w:t>
      </w:r>
    </w:p>
    <w:p>
      <w:pPr>
        <w:pStyle w:val="Tytu"/>
        <w:jc w:val="both"/>
        <w:rPr>
          <w:rFonts w:asciiTheme="minorHAnsi" w:hAnsiTheme="minorHAnsi" w:cs="Arial"/>
          <w:sz w:val="22"/>
          <w:szCs w:val="22"/>
        </w:rPr>
      </w:pPr>
      <w:r>
        <w:rPr>
          <w:rFonts w:asciiTheme="minorHAnsi" w:hAnsiTheme="minorHAnsi" w:cs="Arial"/>
          <w:sz w:val="22"/>
          <w:szCs w:val="22"/>
        </w:rPr>
        <w:t>W przypadku rażących naruszeń postanowień niniejszej umowy druga strona zastrzega sobie możliwość jej rozwiązania ze skutkiem natychmiastowym. W takim przypadku Wykonawca może żądać jedynie wynagrodzenia należnego mu z tytułu wykonanej części umowy.</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10</w:t>
      </w:r>
    </w:p>
    <w:p>
      <w:pPr>
        <w:jc w:val="both"/>
        <w:rPr>
          <w:rFonts w:ascii="Calibri" w:eastAsia="Calibri" w:hAnsi="Calibri"/>
          <w:bCs/>
          <w:sz w:val="22"/>
          <w:szCs w:val="22"/>
        </w:rPr>
      </w:pPr>
      <w:r>
        <w:rPr>
          <w:rFonts w:ascii="Calibri" w:eastAsia="Calibri" w:hAnsi="Calibri"/>
          <w:iCs/>
          <w:sz w:val="22"/>
          <w:szCs w:val="22"/>
        </w:rPr>
        <w:t>Wykonawca odpowiada za szkody spowodowane wadami fizycznymi sprzedanego paliwa. W celu naprawienia ewentualnych szkód Wykonawca, po pisemnym zawiadomieniu przez Zamawiającego o podejrzeniu złej jakości paliwa, przeprowadzi postępowanie reklamacyjne. W terminie 14 dni od dnia zgłoszenia reklamacji Wykonawcy wyda decyzję o uznaniu lub odrzuceniu zgłoszonej reklamacji. W przypadku gdy rozpatrzenie reklamacji wymaga zebrania dodatkowych informacji, w szczególności uzyskania od Zamawiającego lub Operatora stacji paliw, Wykonawca rozpatrzy reklamacje w terminie 14 dni od dnia uzyskania tych informacji. W przypadku uznania roszczenia Zamawiającego Wykonawca naprawi szkodę do wysokości udokumentowanej odpowiednimi rachunkami/fakturami. Zakończenie postępowania reklamacyjnego u Wykonawcy nie zamyka postępowania na drodze sądowej.</w:t>
      </w:r>
    </w:p>
    <w:p>
      <w:pPr>
        <w:pStyle w:val="Tytu"/>
        <w:rPr>
          <w:rFonts w:asciiTheme="minorHAnsi" w:hAnsiTheme="minorHAnsi" w:cs="Arial"/>
          <w:b/>
          <w:sz w:val="22"/>
          <w:szCs w:val="22"/>
        </w:rPr>
      </w:pPr>
    </w:p>
    <w:p>
      <w:pPr>
        <w:jc w:val="center"/>
        <w:rPr>
          <w:rFonts w:ascii="Calibri" w:hAnsi="Calibri" w:cs="Calibri"/>
          <w:b/>
          <w:sz w:val="22"/>
          <w:szCs w:val="22"/>
        </w:rPr>
      </w:pPr>
      <w:r>
        <w:rPr>
          <w:rFonts w:ascii="Calibri" w:hAnsi="Calibri" w:cs="Calibri"/>
          <w:b/>
          <w:sz w:val="22"/>
          <w:szCs w:val="22"/>
        </w:rPr>
        <w:t>§ 11</w:t>
      </w:r>
    </w:p>
    <w:p>
      <w:pPr>
        <w:jc w:val="both"/>
        <w:rPr>
          <w:rFonts w:ascii="Calibri" w:hAnsi="Calibri" w:cs="Calibri"/>
          <w:sz w:val="22"/>
          <w:szCs w:val="22"/>
        </w:rPr>
      </w:pPr>
      <w:r>
        <w:rPr>
          <w:rFonts w:ascii="Calibri" w:hAnsi="Calibri" w:cs="Calibri"/>
          <w:sz w:val="22"/>
          <w:szCs w:val="22"/>
        </w:rPr>
        <w:t>Wyklucza się takie zmiany umowy, które byłyby niekorzystne dla Zamawiającego.</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12</w:t>
      </w:r>
    </w:p>
    <w:p>
      <w:pPr>
        <w:numPr>
          <w:ilvl w:val="0"/>
          <w:numId w:val="25"/>
        </w:numPr>
        <w:jc w:val="both"/>
        <w:rPr>
          <w:rFonts w:ascii="Calibri" w:hAnsi="Calibri" w:cs="Calibri"/>
          <w:sz w:val="22"/>
          <w:szCs w:val="22"/>
        </w:rPr>
      </w:pPr>
      <w:r>
        <w:rPr>
          <w:rFonts w:ascii="Calibri" w:hAnsi="Calibri" w:cs="Calibri"/>
          <w:sz w:val="22"/>
          <w:szCs w:val="22"/>
        </w:rPr>
        <w:t>Zmiana umowy może nastąpić w ramach aneksu za zgodą obu stron.</w:t>
      </w:r>
    </w:p>
    <w:p>
      <w:pPr>
        <w:numPr>
          <w:ilvl w:val="0"/>
          <w:numId w:val="25"/>
        </w:numPr>
        <w:jc w:val="both"/>
        <w:rPr>
          <w:rFonts w:ascii="Calibri" w:hAnsi="Calibri" w:cs="Calibri"/>
          <w:sz w:val="22"/>
          <w:szCs w:val="22"/>
        </w:rPr>
      </w:pPr>
      <w:r>
        <w:rPr>
          <w:rFonts w:ascii="Calibri" w:hAnsi="Calibri" w:cs="Calibri"/>
          <w:sz w:val="22"/>
          <w:szCs w:val="22"/>
        </w:rPr>
        <w:t>Wszystkie zmiany umowy wymagają dla swej ważności formy pisemnej.</w:t>
      </w:r>
    </w:p>
    <w:p>
      <w:pPr>
        <w:rPr>
          <w:rFonts w:ascii="Calibri" w:hAnsi="Calibri" w:cs="Calibri"/>
          <w:b/>
          <w:sz w:val="22"/>
          <w:szCs w:val="22"/>
        </w:rPr>
      </w:pPr>
    </w:p>
    <w:p>
      <w:pPr>
        <w:jc w:val="center"/>
        <w:rPr>
          <w:rFonts w:ascii="Calibri" w:hAnsi="Calibri" w:cs="Calibri"/>
          <w:b/>
          <w:sz w:val="22"/>
          <w:szCs w:val="22"/>
        </w:rPr>
      </w:pP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lastRenderedPageBreak/>
        <w:t>§ 13</w:t>
      </w:r>
    </w:p>
    <w:p>
      <w:pPr>
        <w:numPr>
          <w:ilvl w:val="0"/>
          <w:numId w:val="26"/>
        </w:numPr>
        <w:jc w:val="both"/>
        <w:rPr>
          <w:rFonts w:ascii="Calibri" w:hAnsi="Calibri" w:cs="Calibri"/>
          <w:sz w:val="22"/>
          <w:szCs w:val="22"/>
        </w:rPr>
      </w:pPr>
      <w:r>
        <w:rPr>
          <w:rFonts w:ascii="Calibri" w:hAnsi="Calibri" w:cs="Calibri"/>
          <w:sz w:val="22"/>
          <w:szCs w:val="22"/>
        </w:rPr>
        <w:t>Wszelkie różnice poglądów lub spory, strony zobowiązują się załatwić w drodze polubownych negocjacji.</w:t>
      </w:r>
    </w:p>
    <w:p>
      <w:pPr>
        <w:numPr>
          <w:ilvl w:val="0"/>
          <w:numId w:val="26"/>
        </w:numPr>
        <w:jc w:val="both"/>
        <w:rPr>
          <w:rFonts w:ascii="Calibri" w:hAnsi="Calibri" w:cs="Calibri"/>
          <w:sz w:val="22"/>
          <w:szCs w:val="22"/>
        </w:rPr>
      </w:pPr>
      <w:r>
        <w:rPr>
          <w:rFonts w:ascii="Calibri" w:hAnsi="Calibri" w:cs="Calibri"/>
          <w:sz w:val="22"/>
          <w:szCs w:val="22"/>
        </w:rPr>
        <w:t xml:space="preserve">W sprawach nieuregulowanych umową, zastosowanie znajduje Regulamin Używania </w:t>
      </w:r>
      <w:bookmarkStart w:id="0" w:name="_GoBack"/>
      <w:r>
        <w:rPr>
          <w:rFonts w:ascii="Calibri" w:hAnsi="Calibri" w:cs="Calibri"/>
          <w:sz w:val="22"/>
          <w:szCs w:val="22"/>
        </w:rPr>
        <w:t>Kart</w:t>
      </w:r>
      <w:bookmarkEnd w:id="0"/>
      <w:r>
        <w:rPr>
          <w:rFonts w:ascii="Calibri" w:hAnsi="Calibri" w:cs="Calibri"/>
          <w:sz w:val="22"/>
          <w:szCs w:val="22"/>
        </w:rPr>
        <w:t xml:space="preserve"> Flotowych u Wykonawcy, stanowiący załącznik nr 3 do umowy.</w:t>
      </w:r>
    </w:p>
    <w:p>
      <w:pPr>
        <w:numPr>
          <w:ilvl w:val="0"/>
          <w:numId w:val="26"/>
        </w:numPr>
        <w:jc w:val="both"/>
        <w:rPr>
          <w:rFonts w:ascii="Calibri" w:hAnsi="Calibri" w:cs="Calibri"/>
          <w:sz w:val="22"/>
          <w:szCs w:val="22"/>
        </w:rPr>
      </w:pPr>
      <w:r>
        <w:rPr>
          <w:rFonts w:ascii="Calibri" w:hAnsi="Calibri" w:cs="Calibri"/>
          <w:sz w:val="22"/>
          <w:szCs w:val="22"/>
        </w:rPr>
        <w:t>Jeśli próba pojednania  stron nie powiedzie się, spór zostaje ostatecznie rozstrzygnięty przez sąd właściwy dla siedziby Zamawiającego.</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14</w:t>
      </w:r>
    </w:p>
    <w:p>
      <w:pPr>
        <w:jc w:val="both"/>
        <w:rPr>
          <w:rFonts w:ascii="Calibri" w:hAnsi="Calibri"/>
          <w:sz w:val="22"/>
          <w:szCs w:val="22"/>
        </w:rPr>
      </w:pPr>
      <w:r>
        <w:rPr>
          <w:rFonts w:ascii="Calibri" w:hAnsi="Calibri" w:cs="Calibri"/>
          <w:sz w:val="22"/>
          <w:szCs w:val="22"/>
        </w:rPr>
        <w:t>W kwestiach  nie unormowanych niniejszą umową, będą miały zastosowanie przepisy Kodeksu Cywilnego</w:t>
      </w:r>
      <w:r>
        <w:rPr>
          <w:rFonts w:ascii="Calibri" w:hAnsi="Calibri"/>
          <w:sz w:val="22"/>
          <w:szCs w:val="22"/>
        </w:rPr>
        <w:t>.</w:t>
      </w:r>
    </w:p>
    <w:p>
      <w:pPr>
        <w:jc w:val="center"/>
        <w:rPr>
          <w:rFonts w:ascii="Calibri" w:hAnsi="Calibri" w:cs="Calibri"/>
          <w:b/>
          <w:sz w:val="22"/>
          <w:szCs w:val="22"/>
        </w:rPr>
      </w:pPr>
      <w:r>
        <w:rPr>
          <w:rFonts w:ascii="Calibri" w:hAnsi="Calibri" w:cs="Calibri"/>
          <w:b/>
          <w:sz w:val="22"/>
          <w:szCs w:val="22"/>
        </w:rPr>
        <w:t>§ 15</w:t>
      </w:r>
    </w:p>
    <w:p>
      <w:pPr>
        <w:numPr>
          <w:ilvl w:val="0"/>
          <w:numId w:val="24"/>
        </w:numPr>
        <w:jc w:val="both"/>
        <w:rPr>
          <w:rFonts w:ascii="Calibri" w:hAnsi="Calibri" w:cs="Calibri"/>
          <w:sz w:val="22"/>
          <w:szCs w:val="22"/>
        </w:rPr>
      </w:pPr>
      <w:r>
        <w:rPr>
          <w:rFonts w:ascii="Calibri" w:hAnsi="Calibri" w:cs="Calibri"/>
          <w:sz w:val="22"/>
          <w:szCs w:val="22"/>
        </w:rPr>
        <w:t xml:space="preserve">Do kontaktów i przekazywania uwag wynikających z realizacji niniejszej umowy oraz za realizację niniejszej umowy ze strony Zamawiającego odpowiedzialna jest Maciej Grala, tel. 796 263 988, </w:t>
      </w:r>
      <w:r>
        <w:rPr>
          <w:rFonts w:ascii="Calibri" w:hAnsi="Calibri" w:cs="Calibri"/>
          <w:sz w:val="22"/>
          <w:szCs w:val="22"/>
        </w:rPr>
        <w:br/>
        <w:t xml:space="preserve">e-mail: </w:t>
      </w:r>
      <w:hyperlink r:id="rId8" w:history="1">
        <w:r>
          <w:rPr>
            <w:rStyle w:val="Hipercze"/>
            <w:rFonts w:ascii="Calibri" w:hAnsi="Calibri" w:cs="Calibri"/>
            <w:sz w:val="22"/>
            <w:szCs w:val="22"/>
          </w:rPr>
          <w:t>Maciej.Grala@szpital.kolobrzeg.pl</w:t>
        </w:r>
      </w:hyperlink>
      <w:r>
        <w:rPr>
          <w:rFonts w:ascii="Calibri" w:hAnsi="Calibri" w:cs="Calibri"/>
          <w:sz w:val="22"/>
          <w:szCs w:val="22"/>
        </w:rPr>
        <w:t>.</w:t>
      </w:r>
    </w:p>
    <w:p>
      <w:pPr>
        <w:numPr>
          <w:ilvl w:val="0"/>
          <w:numId w:val="24"/>
        </w:numPr>
        <w:jc w:val="both"/>
        <w:rPr>
          <w:rFonts w:ascii="Calibri" w:hAnsi="Calibri" w:cs="Calibri"/>
          <w:b/>
          <w:sz w:val="22"/>
          <w:szCs w:val="22"/>
        </w:rPr>
      </w:pPr>
      <w:r>
        <w:rPr>
          <w:rFonts w:ascii="Calibri" w:hAnsi="Calibri" w:cs="Calibri"/>
          <w:sz w:val="22"/>
          <w:szCs w:val="22"/>
        </w:rPr>
        <w:t xml:space="preserve">Do kontaktów i przekazywania uwag wynikających z realizacji niniejszej umowy oraz za realizację niniejszej umowy ze strony Wykonawcy odpowiedzialna jest: …………….., tel. …………………., e-mail: </w:t>
      </w:r>
      <w:r>
        <w:rPr>
          <w:rStyle w:val="Hipercze"/>
          <w:rFonts w:ascii="Calibri" w:hAnsi="Calibri" w:cs="Calibri"/>
          <w:color w:val="auto"/>
          <w:sz w:val="22"/>
          <w:szCs w:val="22"/>
        </w:rPr>
        <w:t>………………………………….</w:t>
      </w:r>
    </w:p>
    <w:p>
      <w:pPr>
        <w:jc w:val="center"/>
        <w:rPr>
          <w:rFonts w:ascii="Calibri" w:hAnsi="Calibri" w:cs="Calibri"/>
          <w:b/>
          <w:sz w:val="22"/>
          <w:szCs w:val="22"/>
        </w:rPr>
      </w:pPr>
      <w:r>
        <w:rPr>
          <w:rFonts w:ascii="Calibri" w:hAnsi="Calibri" w:cs="Calibri"/>
          <w:b/>
          <w:sz w:val="22"/>
          <w:szCs w:val="22"/>
        </w:rPr>
        <w:t>§ 16</w:t>
      </w:r>
    </w:p>
    <w:p>
      <w:pPr>
        <w:jc w:val="both"/>
        <w:rPr>
          <w:rFonts w:ascii="Calibri" w:hAnsi="Calibri" w:cs="Calibri"/>
          <w:sz w:val="22"/>
          <w:szCs w:val="22"/>
        </w:rPr>
      </w:pPr>
      <w:r>
        <w:rPr>
          <w:rFonts w:ascii="Calibri" w:hAnsi="Calibri" w:cs="Calibri"/>
          <w:sz w:val="22"/>
          <w:szCs w:val="22"/>
        </w:rPr>
        <w:t xml:space="preserve">Osobami upoważnionymi do wszelkiej korespondencji związanej z niniejszą umową (w tym w sprawach finansowych) są osoby wymienione w nagłówku umowy. </w:t>
      </w:r>
    </w:p>
    <w:p>
      <w:pPr>
        <w:jc w:val="center"/>
        <w:rPr>
          <w:rFonts w:ascii="Calibri" w:hAnsi="Calibri" w:cs="Calibri"/>
          <w:b/>
          <w:sz w:val="22"/>
          <w:szCs w:val="22"/>
        </w:rPr>
      </w:pPr>
    </w:p>
    <w:p>
      <w:pPr>
        <w:tabs>
          <w:tab w:val="center" w:pos="4535"/>
          <w:tab w:val="left" w:pos="7065"/>
        </w:tabs>
        <w:jc w:val="center"/>
        <w:rPr>
          <w:rFonts w:ascii="Calibri" w:hAnsi="Calibri"/>
          <w:b/>
          <w:sz w:val="22"/>
          <w:szCs w:val="22"/>
        </w:rPr>
      </w:pPr>
      <w:r>
        <w:rPr>
          <w:rFonts w:ascii="Calibri" w:hAnsi="Calibri"/>
          <w:b/>
          <w:sz w:val="22"/>
          <w:szCs w:val="22"/>
        </w:rPr>
        <w:t>§ 17</w:t>
      </w:r>
    </w:p>
    <w:p>
      <w:pPr>
        <w:numPr>
          <w:ilvl w:val="0"/>
          <w:numId w:val="35"/>
        </w:numPr>
        <w:tabs>
          <w:tab w:val="center" w:pos="4535"/>
          <w:tab w:val="left" w:pos="7065"/>
        </w:tabs>
        <w:jc w:val="both"/>
        <w:rPr>
          <w:rFonts w:ascii="Calibri" w:hAnsi="Calibri"/>
          <w:sz w:val="22"/>
          <w:szCs w:val="22"/>
        </w:rPr>
      </w:pPr>
      <w:r>
        <w:rPr>
          <w:rFonts w:ascii="Calibri" w:hAnsi="Calibri"/>
          <w:sz w:val="22"/>
          <w:szCs w:val="22"/>
        </w:rPr>
        <w:t xml:space="preserve">Strony potwierdzają, że Wykonawca zapoznał się z istotnymi dla Zamawiającego postanowieniami i zobowiązaniami. </w:t>
      </w:r>
    </w:p>
    <w:p>
      <w:pPr>
        <w:numPr>
          <w:ilvl w:val="0"/>
          <w:numId w:val="35"/>
        </w:numPr>
        <w:tabs>
          <w:tab w:val="center" w:pos="4535"/>
          <w:tab w:val="left" w:pos="7065"/>
        </w:tabs>
        <w:jc w:val="both"/>
        <w:rPr>
          <w:rFonts w:ascii="Calibri" w:hAnsi="Calibri"/>
          <w:sz w:val="22"/>
          <w:szCs w:val="22"/>
        </w:rPr>
      </w:pPr>
      <w:r>
        <w:rPr>
          <w:rFonts w:ascii="Calibri" w:hAnsi="Calibri"/>
          <w:sz w:val="22"/>
          <w:szCs w:val="22"/>
        </w:rPr>
        <w:t>Integralną częścią niniejszej umowy jest Oferta Wykonawcy oraz załączniki do umowy.</w:t>
      </w:r>
    </w:p>
    <w:p>
      <w:pPr>
        <w:tabs>
          <w:tab w:val="center" w:pos="4535"/>
          <w:tab w:val="left" w:pos="7065"/>
        </w:tabs>
        <w:rPr>
          <w:rFonts w:ascii="Calibri" w:hAnsi="Calibri"/>
          <w:sz w:val="22"/>
          <w:szCs w:val="22"/>
        </w:rPr>
      </w:pPr>
    </w:p>
    <w:p>
      <w:pPr>
        <w:tabs>
          <w:tab w:val="center" w:pos="4535"/>
          <w:tab w:val="left" w:pos="7065"/>
        </w:tabs>
        <w:jc w:val="center"/>
        <w:rPr>
          <w:rFonts w:ascii="Calibri" w:hAnsi="Calibri"/>
          <w:b/>
          <w:sz w:val="22"/>
          <w:szCs w:val="22"/>
        </w:rPr>
      </w:pPr>
      <w:r>
        <w:rPr>
          <w:rFonts w:ascii="Calibri" w:hAnsi="Calibri"/>
          <w:b/>
          <w:sz w:val="22"/>
          <w:szCs w:val="22"/>
        </w:rPr>
        <w:t>§ 18</w:t>
      </w:r>
    </w:p>
    <w:p>
      <w:pPr>
        <w:tabs>
          <w:tab w:val="center" w:pos="4535"/>
          <w:tab w:val="left" w:pos="7065"/>
        </w:tabs>
        <w:jc w:val="both"/>
        <w:rPr>
          <w:rFonts w:ascii="Calibri" w:hAnsi="Calibri"/>
          <w:sz w:val="22"/>
          <w:szCs w:val="22"/>
        </w:rPr>
      </w:pPr>
      <w:r>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19</w:t>
      </w:r>
    </w:p>
    <w:p>
      <w:pPr>
        <w:jc w:val="both"/>
        <w:rPr>
          <w:rFonts w:ascii="Calibri" w:hAnsi="Calibri" w:cs="Calibri"/>
          <w:sz w:val="22"/>
          <w:szCs w:val="22"/>
        </w:rPr>
      </w:pPr>
      <w:r>
        <w:rPr>
          <w:rFonts w:ascii="Calibri" w:hAnsi="Calibri" w:cs="Calibri"/>
          <w:sz w:val="22"/>
          <w:szCs w:val="22"/>
        </w:rPr>
        <w:t>Umowę sporządzono w dwóch jednobrzmiących egzemplarzach, po jednym egzemplarzu dla każdej ze stron.</w:t>
      </w: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keepNext/>
        <w:jc w:val="center"/>
        <w:outlineLvl w:val="1"/>
        <w:rPr>
          <w:rFonts w:ascii="Calibri" w:hAnsi="Calibri" w:cs="Calibri"/>
          <w:b/>
          <w:sz w:val="22"/>
          <w:szCs w:val="22"/>
        </w:rPr>
      </w:pPr>
      <w:r>
        <w:rPr>
          <w:rFonts w:ascii="Calibri" w:hAnsi="Calibri" w:cs="Calibri"/>
          <w:b/>
          <w:sz w:val="22"/>
          <w:szCs w:val="22"/>
        </w:rPr>
        <w:t>WYKONAWCA                                                                   ZAMAWIAJĄCY</w:t>
      </w:r>
    </w:p>
    <w:p>
      <w:pPr>
        <w:pStyle w:val="Tytu"/>
        <w:jc w:val="both"/>
        <w:rPr>
          <w:rFonts w:asciiTheme="minorHAnsi" w:hAnsiTheme="minorHAnsi"/>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4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561A"/>
    <w:multiLevelType w:val="hybridMultilevel"/>
    <w:tmpl w:val="5A6A2E20"/>
    <w:lvl w:ilvl="0" w:tplc="C74AFA8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DFA74EA"/>
    <w:multiLevelType w:val="hybridMultilevel"/>
    <w:tmpl w:val="00DC61B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15:restartNumberingAfterBreak="0">
    <w:nsid w:val="1A764832"/>
    <w:multiLevelType w:val="hybridMultilevel"/>
    <w:tmpl w:val="E5E06784"/>
    <w:lvl w:ilvl="0" w:tplc="ACEA1E18">
      <w:start w:val="1"/>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71532"/>
    <w:multiLevelType w:val="hybridMultilevel"/>
    <w:tmpl w:val="BB8ECFE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6" w15:restartNumberingAfterBreak="0">
    <w:nsid w:val="23EB1625"/>
    <w:multiLevelType w:val="singleLevel"/>
    <w:tmpl w:val="9F167D6A"/>
    <w:lvl w:ilvl="0">
      <w:start w:val="1"/>
      <w:numFmt w:val="bullet"/>
      <w:lvlText w:val="-"/>
      <w:lvlJc w:val="left"/>
      <w:pPr>
        <w:tabs>
          <w:tab w:val="num" w:pos="360"/>
        </w:tabs>
        <w:ind w:left="360" w:hanging="360"/>
      </w:pPr>
    </w:lvl>
  </w:abstractNum>
  <w:abstractNum w:abstractNumId="7" w15:restartNumberingAfterBreak="0">
    <w:nsid w:val="28614F36"/>
    <w:multiLevelType w:val="hybridMultilevel"/>
    <w:tmpl w:val="DFBA81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667E87"/>
    <w:multiLevelType w:val="hybridMultilevel"/>
    <w:tmpl w:val="63DA0C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E54DEA"/>
    <w:multiLevelType w:val="hybridMultilevel"/>
    <w:tmpl w:val="DB70E4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BDC5374"/>
    <w:multiLevelType w:val="singleLevel"/>
    <w:tmpl w:val="350206E2"/>
    <w:lvl w:ilvl="0">
      <w:start w:val="1"/>
      <w:numFmt w:val="decimal"/>
      <w:lvlText w:val="%1."/>
      <w:lvlJc w:val="left"/>
      <w:pPr>
        <w:tabs>
          <w:tab w:val="num" w:pos="360"/>
        </w:tabs>
        <w:ind w:left="360" w:hanging="360"/>
      </w:pPr>
    </w:lvl>
  </w:abstractNum>
  <w:abstractNum w:abstractNumId="11" w15:restartNumberingAfterBreak="0">
    <w:nsid w:val="2EED7973"/>
    <w:multiLevelType w:val="singleLevel"/>
    <w:tmpl w:val="26503372"/>
    <w:lvl w:ilvl="0">
      <w:start w:val="1"/>
      <w:numFmt w:val="decimal"/>
      <w:lvlText w:val="%1."/>
      <w:lvlJc w:val="left"/>
      <w:pPr>
        <w:tabs>
          <w:tab w:val="num" w:pos="360"/>
        </w:tabs>
        <w:ind w:left="360" w:hanging="360"/>
      </w:pPr>
      <w:rPr>
        <w:rFonts w:hint="default"/>
      </w:rPr>
    </w:lvl>
  </w:abstractNum>
  <w:abstractNum w:abstractNumId="12" w15:restartNumberingAfterBreak="0">
    <w:nsid w:val="2F4D479B"/>
    <w:multiLevelType w:val="singleLevel"/>
    <w:tmpl w:val="5E066C84"/>
    <w:lvl w:ilvl="0">
      <w:start w:val="1"/>
      <w:numFmt w:val="decimal"/>
      <w:lvlText w:val="%1."/>
      <w:lvlJc w:val="left"/>
      <w:pPr>
        <w:tabs>
          <w:tab w:val="num" w:pos="360"/>
        </w:tabs>
        <w:ind w:left="360" w:hanging="360"/>
      </w:pPr>
    </w:lvl>
  </w:abstractNum>
  <w:abstractNum w:abstractNumId="13" w15:restartNumberingAfterBreak="0">
    <w:nsid w:val="2FD36EFF"/>
    <w:multiLevelType w:val="hybridMultilevel"/>
    <w:tmpl w:val="6456CD16"/>
    <w:lvl w:ilvl="0" w:tplc="115EA91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7DE79C3"/>
    <w:multiLevelType w:val="singleLevel"/>
    <w:tmpl w:val="5E066C84"/>
    <w:lvl w:ilvl="0">
      <w:start w:val="1"/>
      <w:numFmt w:val="decimal"/>
      <w:lvlText w:val="%1."/>
      <w:lvlJc w:val="left"/>
      <w:pPr>
        <w:tabs>
          <w:tab w:val="num" w:pos="360"/>
        </w:tabs>
        <w:ind w:left="360" w:hanging="360"/>
      </w:pPr>
    </w:lvl>
  </w:abstractNum>
  <w:abstractNum w:abstractNumId="15" w15:restartNumberingAfterBreak="0">
    <w:nsid w:val="3DA640C1"/>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3E964A5A"/>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FF60961"/>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A8268D"/>
    <w:multiLevelType w:val="hybridMultilevel"/>
    <w:tmpl w:val="185AA5F6"/>
    <w:lvl w:ilvl="0" w:tplc="7C042C48">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15:restartNumberingAfterBreak="0">
    <w:nsid w:val="4AF316A9"/>
    <w:multiLevelType w:val="hybridMultilevel"/>
    <w:tmpl w:val="FF561F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D2D0E19"/>
    <w:multiLevelType w:val="hybridMultilevel"/>
    <w:tmpl w:val="3D3CA33A"/>
    <w:lvl w:ilvl="0" w:tplc="000286AE">
      <w:start w:val="1"/>
      <w:numFmt w:val="decimal"/>
      <w:lvlText w:val="%1."/>
      <w:lvlJc w:val="left"/>
      <w:pPr>
        <w:tabs>
          <w:tab w:val="num" w:pos="786"/>
        </w:tabs>
        <w:ind w:left="786" w:hanging="360"/>
      </w:pPr>
      <w:rPr>
        <w:rFonts w:hint="default"/>
      </w:rPr>
    </w:lvl>
    <w:lvl w:ilvl="1" w:tplc="04150017">
      <w:start w:val="1"/>
      <w:numFmt w:val="lowerLetter"/>
      <w:lvlText w:val="%2)"/>
      <w:lvlJc w:val="left"/>
      <w:pPr>
        <w:tabs>
          <w:tab w:val="num" w:pos="1553"/>
        </w:tabs>
        <w:ind w:left="1553" w:hanging="360"/>
      </w:pPr>
    </w:lvl>
    <w:lvl w:ilvl="2" w:tplc="73F0260C">
      <w:start w:val="2"/>
      <w:numFmt w:val="bullet"/>
      <w:lvlText w:val="•"/>
      <w:lvlJc w:val="left"/>
      <w:pPr>
        <w:ind w:left="2453" w:hanging="360"/>
      </w:pPr>
      <w:rPr>
        <w:rFonts w:ascii="Calibri" w:eastAsiaTheme="minorHAnsi" w:hAnsi="Calibri" w:cs="Times New Roman" w:hint="default"/>
      </w:r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21" w15:restartNumberingAfterBreak="0">
    <w:nsid w:val="58852AD9"/>
    <w:multiLevelType w:val="hybridMultilevel"/>
    <w:tmpl w:val="EA30F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684A82"/>
    <w:multiLevelType w:val="hybridMultilevel"/>
    <w:tmpl w:val="0322B0AA"/>
    <w:lvl w:ilvl="0" w:tplc="04150011">
      <w:start w:val="1"/>
      <w:numFmt w:val="decimal"/>
      <w:lvlText w:val="%1)"/>
      <w:lvlJc w:val="left"/>
      <w:pPr>
        <w:tabs>
          <w:tab w:val="num" w:pos="720"/>
        </w:tabs>
        <w:ind w:left="720" w:hanging="360"/>
      </w:pPr>
    </w:lvl>
    <w:lvl w:ilvl="1" w:tplc="F262240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5E000F5"/>
    <w:multiLevelType w:val="hybridMultilevel"/>
    <w:tmpl w:val="C414DC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EC3FE7"/>
    <w:multiLevelType w:val="hybridMultilevel"/>
    <w:tmpl w:val="7AD81862"/>
    <w:lvl w:ilvl="0" w:tplc="F0EAE406">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4C55CB"/>
    <w:multiLevelType w:val="hybridMultilevel"/>
    <w:tmpl w:val="356E0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704008CE"/>
    <w:multiLevelType w:val="singleLevel"/>
    <w:tmpl w:val="0415000F"/>
    <w:lvl w:ilvl="0">
      <w:start w:val="1"/>
      <w:numFmt w:val="decimal"/>
      <w:lvlText w:val="%1."/>
      <w:lvlJc w:val="left"/>
      <w:pPr>
        <w:tabs>
          <w:tab w:val="num" w:pos="360"/>
        </w:tabs>
        <w:ind w:left="360" w:hanging="360"/>
      </w:pPr>
      <w:rPr>
        <w:rFonts w:hint="default"/>
      </w:rPr>
    </w:lvl>
  </w:abstractNum>
  <w:abstractNum w:abstractNumId="28" w15:restartNumberingAfterBreak="0">
    <w:nsid w:val="75271DDF"/>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79103F6F"/>
    <w:multiLevelType w:val="hybridMultilevel"/>
    <w:tmpl w:val="90208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D78AA"/>
    <w:multiLevelType w:val="hybridMultilevel"/>
    <w:tmpl w:val="D340E3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B6D5578"/>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C453D9D"/>
    <w:multiLevelType w:val="hybridMultilevel"/>
    <w:tmpl w:val="FF561F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D3B1C61"/>
    <w:multiLevelType w:val="hybridMultilevel"/>
    <w:tmpl w:val="E23CB1B8"/>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startOverride w:val="1"/>
    </w:lvlOverride>
  </w:num>
  <w:num w:numId="3">
    <w:abstractNumId w:val="6"/>
  </w:num>
  <w:num w:numId="4">
    <w:abstractNumId w:val="31"/>
  </w:num>
  <w:num w:numId="5">
    <w:abstractNumId w:val="5"/>
  </w:num>
  <w:num w:numId="6">
    <w:abstractNumId w:val="20"/>
  </w:num>
  <w:num w:numId="7">
    <w:abstractNumId w:val="11"/>
  </w:num>
  <w:num w:numId="8">
    <w:abstractNumId w:val="30"/>
  </w:num>
  <w:num w:numId="9">
    <w:abstractNumId w:val="22"/>
  </w:num>
  <w:num w:numId="10">
    <w:abstractNumId w:val="3"/>
  </w:num>
  <w:num w:numId="11">
    <w:abstractNumId w:val="24"/>
  </w:num>
  <w:num w:numId="12">
    <w:abstractNumId w:val="13"/>
  </w:num>
  <w:num w:numId="13">
    <w:abstractNumId w:val="25"/>
  </w:num>
  <w:num w:numId="14">
    <w:abstractNumId w:val="9"/>
  </w:num>
  <w:num w:numId="15">
    <w:abstractNumId w:val="4"/>
  </w:num>
  <w:num w:numId="16">
    <w:abstractNumId w:val="2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3"/>
  </w:num>
  <w:num w:numId="20">
    <w:abstractNumId w:val="18"/>
  </w:num>
  <w:num w:numId="21">
    <w:abstractNumId w:val="19"/>
  </w:num>
  <w:num w:numId="22">
    <w:abstractNumId w:val="27"/>
    <w:lvlOverride w:ilvl="0">
      <w:startOverride w:val="1"/>
    </w:lvlOverride>
  </w:num>
  <w:num w:numId="23">
    <w:abstractNumId w:val="15"/>
    <w:lvlOverride w:ilvl="0">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32"/>
  </w:num>
  <w:num w:numId="28">
    <w:abstractNumId w:val="7"/>
  </w:num>
  <w:num w:numId="29">
    <w:abstractNumId w:val="17"/>
  </w:num>
  <w:num w:numId="30">
    <w:abstractNumId w:val="23"/>
  </w:num>
  <w:num w:numId="31">
    <w:abstractNumId w:val="0"/>
  </w:num>
  <w:num w:numId="32">
    <w:abstractNumId w:val="8"/>
  </w:num>
  <w:num w:numId="33">
    <w:abstractNumId w:val="16"/>
  </w:num>
  <w:num w:numId="34">
    <w:abstractNumId w:val="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 w:type="paragraph" w:styleId="Tytu">
    <w:name w:val="Title"/>
    <w:basedOn w:val="Normalny"/>
    <w:link w:val="TytuZnak"/>
    <w:qFormat/>
    <w:pPr>
      <w:jc w:val="center"/>
    </w:pPr>
    <w:rPr>
      <w:rFonts w:ascii="Times New Roman" w:eastAsia="Times New Roman" w:hAnsi="Times New Roman" w:cs="Times New Roman"/>
      <w:sz w:val="28"/>
      <w:lang w:eastAsia="pl-PL"/>
    </w:rPr>
  </w:style>
  <w:style w:type="character" w:customStyle="1" w:styleId="TytuZnak">
    <w:name w:val="Tytuł Znak"/>
    <w:basedOn w:val="Domylnaczcionkaakapitu"/>
    <w:link w:val="Tytu"/>
    <w:rPr>
      <w:rFonts w:ascii="Times New Roman" w:eastAsia="Times New Roman" w:hAnsi="Times New Roman" w:cs="Times New Roman"/>
      <w:sz w:val="28"/>
      <w:szCs w:val="24"/>
      <w:lang w:eastAsia="pl-PL"/>
    </w:rPr>
  </w:style>
  <w:style w:type="paragraph" w:styleId="Tekstpodstawowy3">
    <w:name w:val="Body Text 3"/>
    <w:basedOn w:val="Normalny"/>
    <w:link w:val="Tekstpodstawowy3Znak"/>
    <w:rPr>
      <w:rFonts w:ascii="Times New Roman" w:eastAsia="Times New Roman" w:hAnsi="Times New Roman" w:cs="Times New Roman"/>
      <w:sz w:val="28"/>
      <w:lang w:eastAsia="pl-PL"/>
    </w:rPr>
  </w:style>
  <w:style w:type="character" w:customStyle="1" w:styleId="Tekstpodstawowy3Znak">
    <w:name w:val="Tekst podstawowy 3 Znak"/>
    <w:basedOn w:val="Domylnaczcionkaakapitu"/>
    <w:link w:val="Tekstpodstawowy3"/>
    <w:rPr>
      <w:rFonts w:ascii="Times New Roman" w:eastAsia="Times New Roman" w:hAnsi="Times New Roman" w:cs="Times New Roman"/>
      <w:sz w:val="2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Grala@szpital.kolobrzeg.pl" TargetMode="External"/><Relationship Id="rId3" Type="http://schemas.openxmlformats.org/officeDocument/2006/relationships/settings" Target="settings.xml"/><Relationship Id="rId7" Type="http://schemas.openxmlformats.org/officeDocument/2006/relationships/hyperlink" Target="mailto:kancelaria@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3248</Words>
  <Characters>19491</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3</cp:revision>
  <dcterms:created xsi:type="dcterms:W3CDTF">2025-08-25T08:10:00Z</dcterms:created>
  <dcterms:modified xsi:type="dcterms:W3CDTF">2025-08-25T08:13:00Z</dcterms:modified>
</cp:coreProperties>
</file>